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11" w:rsidRDefault="00D83111" w:rsidP="00D83111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83111" w:rsidRDefault="00D83111" w:rsidP="00D831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постановлению Администрации </w:t>
      </w:r>
    </w:p>
    <w:p w:rsidR="00D83111" w:rsidRDefault="00D83111" w:rsidP="00D831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поселка</w:t>
      </w:r>
    </w:p>
    <w:p w:rsidR="00D83111" w:rsidRDefault="00D83111" w:rsidP="00D831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 w:rsidRPr="00D83111">
        <w:rPr>
          <w:sz w:val="24"/>
          <w:szCs w:val="24"/>
          <w:u w:val="single"/>
        </w:rPr>
        <w:t>02.11. 20</w:t>
      </w:r>
      <w:bookmarkStart w:id="0" w:name="_GoBack"/>
      <w:bookmarkEnd w:id="0"/>
      <w:r w:rsidRPr="00D83111">
        <w:rPr>
          <w:sz w:val="24"/>
          <w:szCs w:val="24"/>
          <w:u w:val="single"/>
        </w:rPr>
        <w:t>15 г.</w:t>
      </w:r>
      <w:r>
        <w:rPr>
          <w:sz w:val="24"/>
          <w:szCs w:val="24"/>
        </w:rPr>
        <w:t xml:space="preserve"> № </w:t>
      </w:r>
      <w:r w:rsidRPr="00D83111">
        <w:rPr>
          <w:sz w:val="24"/>
          <w:szCs w:val="24"/>
          <w:u w:val="single"/>
        </w:rPr>
        <w:t>107</w:t>
      </w:r>
    </w:p>
    <w:p w:rsidR="00D83111" w:rsidRDefault="00D83111" w:rsidP="00D83111">
      <w:pPr>
        <w:ind w:firstLine="540"/>
        <w:jc w:val="center"/>
      </w:pPr>
    </w:p>
    <w:p w:rsidR="00D83111" w:rsidRDefault="00D83111" w:rsidP="00D83111">
      <w:pPr>
        <w:ind w:firstLine="540"/>
        <w:jc w:val="center"/>
      </w:pPr>
    </w:p>
    <w:p w:rsidR="00D83111" w:rsidRDefault="00D83111" w:rsidP="00D83111">
      <w:pPr>
        <w:ind w:firstLine="540"/>
        <w:jc w:val="center"/>
      </w:pPr>
    </w:p>
    <w:p w:rsidR="00D83111" w:rsidRDefault="00D83111" w:rsidP="00D83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налоговой политики </w:t>
      </w:r>
    </w:p>
    <w:p w:rsidR="00D83111" w:rsidRDefault="00D83111" w:rsidP="00D83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поселок Ханымей </w:t>
      </w:r>
    </w:p>
    <w:p w:rsidR="00D83111" w:rsidRDefault="00D83111" w:rsidP="00D83111">
      <w:pPr>
        <w:jc w:val="center"/>
        <w:rPr>
          <w:sz w:val="24"/>
          <w:szCs w:val="24"/>
        </w:rPr>
      </w:pPr>
    </w:p>
    <w:p w:rsidR="00D83111" w:rsidRDefault="00D83111" w:rsidP="00D83111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D83111" w:rsidRDefault="00D83111" w:rsidP="00D83111">
      <w:pPr>
        <w:ind w:left="360"/>
        <w:jc w:val="center"/>
        <w:rPr>
          <w:b/>
          <w:sz w:val="24"/>
          <w:szCs w:val="24"/>
        </w:rPr>
      </w:pPr>
    </w:p>
    <w:p w:rsidR="00D83111" w:rsidRDefault="00D83111" w:rsidP="00D831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налоговой политики муниципального образования поселок Ханымей (далее – поселок Ханымей) подготовлены в соответствии со статьями 172 и 184.2 Бюджетного кодекса Российской Федерации, с абзацем 2 статьи 9 решения Собрания депутатов муниципального образования поселок Ханымей от 25 июня 2015 года № 148 «О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о бюджетном процессе в муниципальном образовании поселок Ханымей».</w:t>
      </w:r>
    </w:p>
    <w:p w:rsidR="00D83111" w:rsidRDefault="00D83111" w:rsidP="00D8311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 направления налоговой политики поселка Ханымей на 2016-2018 годы подготовлены на основе федерального и регионального законодательства и правовых актов органов местного самоуправления в рамках составления проекта бюджета поселка Ханымей на очередной финансовый год и двухлетний плановый период, с учетом преемственности базовых целей и задач налоговой политики на 2015-2017 годы.</w:t>
      </w:r>
      <w:proofErr w:type="gramEnd"/>
    </w:p>
    <w:p w:rsidR="00D83111" w:rsidRDefault="00D83111" w:rsidP="00D831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основных направлений налоговой политики поселка Ханымей учтены основные направления налоговой политики Российской Федерации, положения послания Президента Российской Федерации, основных направлений налоговой политики Ямало-Ненецкого автономного округа на 2016-2018 годов.</w:t>
      </w:r>
    </w:p>
    <w:p w:rsidR="00D83111" w:rsidRDefault="00D83111" w:rsidP="00D83111">
      <w:pPr>
        <w:ind w:firstLine="708"/>
        <w:jc w:val="both"/>
        <w:rPr>
          <w:sz w:val="24"/>
          <w:szCs w:val="24"/>
        </w:rPr>
      </w:pPr>
    </w:p>
    <w:p w:rsidR="00D83111" w:rsidRDefault="00D83111" w:rsidP="00D83111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налоговой политики поселка Ханымей </w:t>
      </w:r>
    </w:p>
    <w:p w:rsidR="00D83111" w:rsidRDefault="00D83111" w:rsidP="00D83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2014 году и начале 2015 года</w:t>
      </w:r>
    </w:p>
    <w:p w:rsidR="00D83111" w:rsidRDefault="00D83111" w:rsidP="00D83111">
      <w:pPr>
        <w:jc w:val="both"/>
        <w:rPr>
          <w:sz w:val="24"/>
          <w:szCs w:val="24"/>
        </w:rPr>
      </w:pPr>
    </w:p>
    <w:p w:rsidR="00D83111" w:rsidRDefault="00D83111" w:rsidP="00D83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налогом, формирующим доходную часть бюджета поселка Ханымей, на протяжении последних лет является налог на доходы физических лиц. В 2014 году доходы от поступления этого налога составили  84,72 процента всего объема налоговых доходов бюджета поселка Ханымей.</w:t>
      </w:r>
    </w:p>
    <w:p w:rsidR="00D83111" w:rsidRDefault="00D83111" w:rsidP="00D83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в 2014 году в бюджет поселка поступило 15 млн. рублей налоговых платежей. По сравнению с предыдущим годом наблюдается незначительное повышение поступлений на 1 %.  В 2014 году основное влияние на уровень поступления налоговых доходов в бюджет поселка Ханымей оказало уменьшение размера дополнительного норматива отчислений от налога на доходы физических лиц в бюджет поселка Ханымей.</w:t>
      </w:r>
    </w:p>
    <w:p w:rsidR="00D83111" w:rsidRDefault="00D83111" w:rsidP="00D83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налоговых и неналоговых доходов в бюджет поселка Ханымей в 2013-2014 годах характеризуется следующим образом:</w:t>
      </w:r>
    </w:p>
    <w:p w:rsidR="00D83111" w:rsidRDefault="00D83111" w:rsidP="00D83111">
      <w:pPr>
        <w:ind w:firstLine="709"/>
        <w:jc w:val="both"/>
        <w:rPr>
          <w:sz w:val="24"/>
          <w:szCs w:val="24"/>
        </w:rPr>
      </w:pPr>
    </w:p>
    <w:p w:rsidR="00D83111" w:rsidRDefault="00D83111" w:rsidP="00D831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tbl>
      <w:tblPr>
        <w:tblStyle w:val="a5"/>
        <w:tblW w:w="9820" w:type="dxa"/>
        <w:tblInd w:w="0" w:type="dxa"/>
        <w:tblLook w:val="01E0" w:firstRow="1" w:lastRow="1" w:firstColumn="1" w:lastColumn="1" w:noHBand="0" w:noVBand="0"/>
      </w:tblPr>
      <w:tblGrid>
        <w:gridCol w:w="4308"/>
        <w:gridCol w:w="1800"/>
        <w:gridCol w:w="1800"/>
        <w:gridCol w:w="1912"/>
      </w:tblGrid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center"/>
              <w:rPr>
                <w:sz w:val="24"/>
                <w:szCs w:val="24"/>
              </w:rPr>
            </w:pPr>
          </w:p>
          <w:p w:rsidR="00D83111" w:rsidRDefault="00D8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center"/>
              <w:rPr>
                <w:sz w:val="24"/>
                <w:szCs w:val="24"/>
              </w:rPr>
            </w:pPr>
          </w:p>
          <w:p w:rsidR="00D83111" w:rsidRDefault="00D8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D83111" w:rsidRDefault="00D8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предыдущему году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15 459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13 097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на нефтепродукты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налоги и сборы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3 140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</w:tr>
      <w:tr w:rsidR="00D83111" w:rsidTr="00D8311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1" w:rsidRDefault="00D83111">
            <w:pPr>
              <w:jc w:val="both"/>
              <w:rPr>
                <w:sz w:val="24"/>
                <w:szCs w:val="24"/>
              </w:rPr>
            </w:pPr>
          </w:p>
        </w:tc>
      </w:tr>
    </w:tbl>
    <w:p w:rsidR="00D83111" w:rsidRDefault="00D83111" w:rsidP="00D83111">
      <w:pPr>
        <w:jc w:val="both"/>
        <w:rPr>
          <w:sz w:val="24"/>
          <w:szCs w:val="24"/>
        </w:rPr>
      </w:pPr>
    </w:p>
    <w:p w:rsidR="00D83111" w:rsidRDefault="00D83111" w:rsidP="00D831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конце 2014 года был принят Закон автономного округа об установлении единой </w:t>
      </w:r>
      <w:proofErr w:type="gramStart"/>
      <w:r>
        <w:rPr>
          <w:sz w:val="24"/>
          <w:szCs w:val="24"/>
        </w:rPr>
        <w:t>даты начала применения порядка определения налоговой базы</w:t>
      </w:r>
      <w:proofErr w:type="gramEnd"/>
      <w:r>
        <w:rPr>
          <w:sz w:val="24"/>
          <w:szCs w:val="24"/>
        </w:rPr>
        <w:t xml:space="preserve"> по налогу на имущество физических лиц исходя из кадастровой стоимости объектов налогообложения. В связи с этим на территории муниципального образования поселок Ханымей в срок до 1 декабря 2014 года был принят и обнародован правовой акт, устанавливающий с 1 января 2015 года  налог на имущество физических лиц, в соответствии с главой 32 Налогового Кодекса Российской Федерации. Первые платежи, исчисленные по новому порядку, начнут поступать в бюджет в 2016 году.</w:t>
      </w:r>
    </w:p>
    <w:p w:rsidR="00D83111" w:rsidRDefault="00D83111" w:rsidP="00D83111">
      <w:pPr>
        <w:jc w:val="both"/>
        <w:rPr>
          <w:sz w:val="24"/>
          <w:szCs w:val="24"/>
        </w:rPr>
      </w:pPr>
    </w:p>
    <w:p w:rsidR="00D83111" w:rsidRDefault="00D83111" w:rsidP="00D83111">
      <w:pPr>
        <w:numPr>
          <w:ilvl w:val="0"/>
          <w:numId w:val="1"/>
        </w:num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налоговой политики</w:t>
      </w:r>
    </w:p>
    <w:p w:rsidR="00D83111" w:rsidRDefault="00D83111" w:rsidP="00D83111">
      <w:pPr>
        <w:spacing w:before="120" w:after="120"/>
        <w:ind w:left="360"/>
        <w:jc w:val="center"/>
        <w:rPr>
          <w:sz w:val="24"/>
          <w:szCs w:val="24"/>
        </w:rPr>
      </w:pPr>
    </w:p>
    <w:p w:rsidR="00D83111" w:rsidRDefault="00D83111" w:rsidP="00D83111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Налоговая политика в муниципальном образовании будет выстраиваться с учетом реализации изменений федерального законодательства, законодательства субъекта.</w:t>
      </w:r>
    </w:p>
    <w:p w:rsidR="00D83111" w:rsidRDefault="00D83111" w:rsidP="00D83111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трехлетней перспективе 2016 - 2018 годов приоритеты налоговой политики муниципального образования поселок Ханымей останутся такими же, как и ранее.</w:t>
      </w:r>
    </w:p>
    <w:p w:rsidR="00D83111" w:rsidRDefault="00D83111" w:rsidP="00D83111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Этому будут способствовать следующие направления:</w:t>
      </w:r>
    </w:p>
    <w:p w:rsidR="00D83111" w:rsidRDefault="00D83111" w:rsidP="00D83111">
      <w:pPr>
        <w:pStyle w:val="a3"/>
        <w:ind w:left="0"/>
        <w:rPr>
          <w:sz w:val="24"/>
          <w:lang w:eastAsia="en-US"/>
        </w:rPr>
      </w:pPr>
      <w:r>
        <w:rPr>
          <w:sz w:val="24"/>
          <w:lang w:eastAsia="en-US"/>
        </w:rPr>
        <w:t xml:space="preserve">- 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дисциплины, сокращения невыясненных поступлений </w:t>
      </w:r>
    </w:p>
    <w:p w:rsidR="00D83111" w:rsidRDefault="00D83111" w:rsidP="00D83111">
      <w:pPr>
        <w:pStyle w:val="a3"/>
        <w:ind w:left="0"/>
        <w:rPr>
          <w:sz w:val="24"/>
          <w:lang w:eastAsia="en-US"/>
        </w:rPr>
      </w:pPr>
      <w:r>
        <w:rPr>
          <w:sz w:val="24"/>
        </w:rPr>
        <w:t>-</w:t>
      </w:r>
      <w:r>
        <w:rPr>
          <w:sz w:val="24"/>
          <w:lang w:eastAsia="en-US"/>
        </w:rPr>
        <w:t xml:space="preserve"> повышение эффективности контроля использования имущества, находящегося в муниципальной собственности, проведение своевременной претензионной исковой работы с неплательщиками указанных платежей и осуществление мер принудительного взыскания задолженности.</w:t>
      </w:r>
    </w:p>
    <w:p w:rsidR="00D83111" w:rsidRDefault="00D83111" w:rsidP="00D83111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По-прежнему значительное внимание будет отводиться обеспечению эффективности управления муниципальной собственностью за счет совершенствования механизмов управления.</w:t>
      </w:r>
    </w:p>
    <w:p w:rsidR="00D83111" w:rsidRDefault="00D83111" w:rsidP="00D83111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Основной задачей налоговой политики на 2016 - 2018 годы является реализация мер, направленных на увеличение доходного потенциала, повышение уровня собственных доходов бюджета поселка.</w:t>
      </w:r>
    </w:p>
    <w:p w:rsidR="00D83111" w:rsidRDefault="00D83111" w:rsidP="00D8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Должны быть приняты  все необходимые меры по мобилизации доходов, проведению объективной оценки доходного потенциала, неучтенных объектов налогообложения, неиспользуемых возможностей получения доходов от использования муниципального имущества.</w:t>
      </w:r>
    </w:p>
    <w:p w:rsidR="00D83111" w:rsidRDefault="00D83111" w:rsidP="00D8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Основными задачами налоговой политики должны стать:</w:t>
      </w:r>
    </w:p>
    <w:p w:rsidR="00D83111" w:rsidRDefault="00D83111" w:rsidP="00D8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налогового администрирования по сокращению недоимки по налоговым и неналоговым платежам в бюджет;</w:t>
      </w:r>
    </w:p>
    <w:p w:rsidR="00D83111" w:rsidRDefault="00D83111" w:rsidP="00D8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использования муниципальной собственности;</w:t>
      </w:r>
    </w:p>
    <w:p w:rsidR="00D83111" w:rsidRDefault="00D83111" w:rsidP="00D8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бюджета.</w:t>
      </w:r>
    </w:p>
    <w:p w:rsidR="00573A30" w:rsidRDefault="00573A30"/>
    <w:sectPr w:rsidR="005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60F"/>
    <w:multiLevelType w:val="hybridMultilevel"/>
    <w:tmpl w:val="D6EA6A88"/>
    <w:lvl w:ilvl="0" w:tplc="E744AA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84"/>
    <w:rsid w:val="00053C06"/>
    <w:rsid w:val="00060617"/>
    <w:rsid w:val="000D6441"/>
    <w:rsid w:val="00106039"/>
    <w:rsid w:val="00113514"/>
    <w:rsid w:val="001354B9"/>
    <w:rsid w:val="00191E70"/>
    <w:rsid w:val="00235B03"/>
    <w:rsid w:val="002830A7"/>
    <w:rsid w:val="002B4DB7"/>
    <w:rsid w:val="002C68CF"/>
    <w:rsid w:val="002D1411"/>
    <w:rsid w:val="002E5F5B"/>
    <w:rsid w:val="00304D7D"/>
    <w:rsid w:val="00317749"/>
    <w:rsid w:val="00360A43"/>
    <w:rsid w:val="003914F0"/>
    <w:rsid w:val="00393146"/>
    <w:rsid w:val="003E78A6"/>
    <w:rsid w:val="00406930"/>
    <w:rsid w:val="00466E92"/>
    <w:rsid w:val="00485CD0"/>
    <w:rsid w:val="00515242"/>
    <w:rsid w:val="005155B5"/>
    <w:rsid w:val="00554BDA"/>
    <w:rsid w:val="005641E2"/>
    <w:rsid w:val="00573A30"/>
    <w:rsid w:val="005762D5"/>
    <w:rsid w:val="005A28BB"/>
    <w:rsid w:val="005B7588"/>
    <w:rsid w:val="005E6100"/>
    <w:rsid w:val="00600FC9"/>
    <w:rsid w:val="0064508E"/>
    <w:rsid w:val="00646CBC"/>
    <w:rsid w:val="00664996"/>
    <w:rsid w:val="00664BD5"/>
    <w:rsid w:val="00696756"/>
    <w:rsid w:val="006A474A"/>
    <w:rsid w:val="006D1E9C"/>
    <w:rsid w:val="006D3F84"/>
    <w:rsid w:val="00752648"/>
    <w:rsid w:val="00772D99"/>
    <w:rsid w:val="007A2C83"/>
    <w:rsid w:val="007C2D07"/>
    <w:rsid w:val="00801F8C"/>
    <w:rsid w:val="00802FC1"/>
    <w:rsid w:val="00810B6B"/>
    <w:rsid w:val="008743C3"/>
    <w:rsid w:val="0089280D"/>
    <w:rsid w:val="008F5D4F"/>
    <w:rsid w:val="00944DEB"/>
    <w:rsid w:val="009D5B38"/>
    <w:rsid w:val="009F7593"/>
    <w:rsid w:val="00A47AE2"/>
    <w:rsid w:val="00A67B7A"/>
    <w:rsid w:val="00A77340"/>
    <w:rsid w:val="00A9597C"/>
    <w:rsid w:val="00A9746A"/>
    <w:rsid w:val="00AA6A62"/>
    <w:rsid w:val="00AC5E55"/>
    <w:rsid w:val="00BB624B"/>
    <w:rsid w:val="00BB7F01"/>
    <w:rsid w:val="00C06407"/>
    <w:rsid w:val="00C355B4"/>
    <w:rsid w:val="00C55C78"/>
    <w:rsid w:val="00C85C00"/>
    <w:rsid w:val="00C868E3"/>
    <w:rsid w:val="00CC6470"/>
    <w:rsid w:val="00D138EA"/>
    <w:rsid w:val="00D35B3A"/>
    <w:rsid w:val="00D45153"/>
    <w:rsid w:val="00D45932"/>
    <w:rsid w:val="00D83111"/>
    <w:rsid w:val="00D8439E"/>
    <w:rsid w:val="00DF5401"/>
    <w:rsid w:val="00E229F6"/>
    <w:rsid w:val="00E2325E"/>
    <w:rsid w:val="00E856D5"/>
    <w:rsid w:val="00F33C46"/>
    <w:rsid w:val="00FA6AFC"/>
    <w:rsid w:val="00FD3324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83111"/>
    <w:pPr>
      <w:overflowPunct/>
      <w:autoSpaceDE/>
      <w:autoSpaceDN/>
      <w:adjustRightInd/>
      <w:ind w:left="-540" w:firstLine="54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83111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rsid w:val="00D831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83111"/>
    <w:pPr>
      <w:overflowPunct/>
      <w:autoSpaceDE/>
      <w:autoSpaceDN/>
      <w:adjustRightInd/>
      <w:ind w:left="-540" w:firstLine="54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83111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rsid w:val="00D831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2015-12-07T04:47:00Z</dcterms:created>
  <dcterms:modified xsi:type="dcterms:W3CDTF">2015-12-07T04:49:00Z</dcterms:modified>
</cp:coreProperties>
</file>