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FD" w:rsidRDefault="003F7DFD" w:rsidP="003F7DFD">
      <w:r>
        <w:t xml:space="preserve">                                                                                                </w:t>
      </w:r>
      <w:r w:rsidRPr="008D3632">
        <w:t>Приложение</w:t>
      </w:r>
    </w:p>
    <w:p w:rsidR="003F7DFD" w:rsidRDefault="003F7DFD" w:rsidP="003F7DFD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8D3632">
        <w:rPr>
          <w:sz w:val="24"/>
          <w:szCs w:val="24"/>
        </w:rPr>
        <w:t>к постановлению Администрации</w:t>
      </w:r>
    </w:p>
    <w:p w:rsidR="003F7DFD" w:rsidRPr="008D3632" w:rsidRDefault="003F7DFD" w:rsidP="003F7DFD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поселка Ханымей</w:t>
      </w:r>
    </w:p>
    <w:p w:rsidR="003F7DFD" w:rsidRPr="00FA1BAC" w:rsidRDefault="003F7DFD" w:rsidP="003F7DFD">
      <w:pPr>
        <w:pStyle w:val="3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8D3632">
        <w:rPr>
          <w:sz w:val="24"/>
          <w:szCs w:val="24"/>
        </w:rPr>
        <w:t xml:space="preserve">от </w:t>
      </w:r>
      <w:r w:rsidRPr="00FA1BAC">
        <w:rPr>
          <w:sz w:val="24"/>
          <w:szCs w:val="24"/>
          <w:u w:val="single"/>
        </w:rPr>
        <w:t xml:space="preserve"> 22</w:t>
      </w:r>
      <w:r>
        <w:rPr>
          <w:sz w:val="24"/>
          <w:szCs w:val="24"/>
        </w:rPr>
        <w:t xml:space="preserve">  </w:t>
      </w:r>
      <w:r w:rsidRPr="00FA1BAC">
        <w:rPr>
          <w:sz w:val="24"/>
          <w:szCs w:val="24"/>
          <w:u w:val="single"/>
        </w:rPr>
        <w:t>августа</w:t>
      </w:r>
      <w:r w:rsidRPr="008D3632">
        <w:rPr>
          <w:sz w:val="24"/>
          <w:szCs w:val="24"/>
        </w:rPr>
        <w:t xml:space="preserve">  2016</w:t>
      </w:r>
      <w:r>
        <w:rPr>
          <w:sz w:val="24"/>
          <w:szCs w:val="24"/>
        </w:rPr>
        <w:t xml:space="preserve"> года</w:t>
      </w:r>
      <w:r w:rsidRPr="008D3632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142</w:t>
      </w:r>
    </w:p>
    <w:p w:rsidR="003F7DFD" w:rsidRDefault="003F7DFD" w:rsidP="003F7DFD">
      <w:pPr>
        <w:pStyle w:val="3"/>
        <w:ind w:left="0" w:firstLine="709"/>
        <w:jc w:val="both"/>
        <w:rPr>
          <w:sz w:val="24"/>
          <w:szCs w:val="24"/>
        </w:rPr>
      </w:pPr>
    </w:p>
    <w:p w:rsidR="003F7DFD" w:rsidRPr="002824CD" w:rsidRDefault="003F7DFD" w:rsidP="003F7D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3F7DFD" w:rsidRDefault="003F7DFD" w:rsidP="003F7D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24CD">
        <w:rPr>
          <w:b/>
          <w:bCs/>
        </w:rPr>
        <w:t xml:space="preserve">прогнозирования </w:t>
      </w:r>
      <w:r>
        <w:rPr>
          <w:b/>
          <w:bCs/>
        </w:rPr>
        <w:t xml:space="preserve">поступлений </w:t>
      </w:r>
      <w:r w:rsidRPr="002824CD">
        <w:rPr>
          <w:b/>
          <w:bCs/>
        </w:rPr>
        <w:t>доходов</w:t>
      </w:r>
      <w:r>
        <w:rPr>
          <w:b/>
          <w:bCs/>
        </w:rPr>
        <w:t xml:space="preserve"> в бюджет</w:t>
      </w:r>
      <w:r w:rsidRPr="002824CD">
        <w:rPr>
          <w:b/>
          <w:bCs/>
        </w:rPr>
        <w:t xml:space="preserve"> </w:t>
      </w:r>
    </w:p>
    <w:p w:rsidR="003F7DFD" w:rsidRPr="002824CD" w:rsidRDefault="003F7DFD" w:rsidP="003F7D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24CD">
        <w:rPr>
          <w:b/>
          <w:bCs/>
        </w:rPr>
        <w:t>муницип</w:t>
      </w:r>
      <w:r>
        <w:rPr>
          <w:b/>
          <w:bCs/>
        </w:rPr>
        <w:t>ального образования поселок Ханымей</w:t>
      </w:r>
    </w:p>
    <w:p w:rsidR="003F7DFD" w:rsidRPr="002824CD" w:rsidRDefault="003F7DFD" w:rsidP="003F7DFD">
      <w:pPr>
        <w:widowControl w:val="0"/>
        <w:autoSpaceDE w:val="0"/>
        <w:autoSpaceDN w:val="0"/>
        <w:adjustRightInd w:val="0"/>
        <w:ind w:firstLine="540"/>
        <w:jc w:val="both"/>
      </w:pPr>
    </w:p>
    <w:p w:rsidR="003F7DFD" w:rsidRPr="002824CD" w:rsidRDefault="003F7DFD" w:rsidP="003F7D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center"/>
        <w:outlineLvl w:val="1"/>
      </w:pPr>
      <w:r w:rsidRPr="002824CD">
        <w:t>Общие положения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824CD">
        <w:t xml:space="preserve">Настоящая Методика прогнозирования </w:t>
      </w:r>
      <w:r>
        <w:t xml:space="preserve">поступлений </w:t>
      </w:r>
      <w:r w:rsidRPr="002824CD">
        <w:t xml:space="preserve">доходов </w:t>
      </w:r>
      <w:r>
        <w:t>в бюджет</w:t>
      </w:r>
      <w:r w:rsidRPr="002824CD">
        <w:t xml:space="preserve"> муниципа</w:t>
      </w:r>
      <w:r>
        <w:t>льного образования поселок Ханымей</w:t>
      </w:r>
      <w:r w:rsidRPr="002824CD">
        <w:t xml:space="preserve"> (далее - Методика) подготовлена в целях реализации повышения эффективности управления муниципальными финансами, объективности прогнозирования доходов бюджета муниципальн</w:t>
      </w:r>
      <w:r>
        <w:t>ого образования поселок Ханымей</w:t>
      </w:r>
      <w:r w:rsidRPr="002824CD">
        <w:t>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824CD">
        <w:t xml:space="preserve">Прогнозирование налоговых и неналоговых доходов бюджета муниципального образования поселок </w:t>
      </w:r>
      <w:r>
        <w:t>Ханымей</w:t>
      </w:r>
      <w:r w:rsidRPr="002824CD">
        <w:t xml:space="preserve"> осуществляется в соответствии с действующим бюджетным и налоговым законодательством Российской Федерации, законодательством и правовыми актами Ямало-Ненецкого автономного округа, муниципального образования </w:t>
      </w:r>
      <w:proofErr w:type="spellStart"/>
      <w:r w:rsidRPr="002824CD">
        <w:t>Пуровский</w:t>
      </w:r>
      <w:proofErr w:type="spellEnd"/>
      <w:r w:rsidRPr="002824CD">
        <w:t xml:space="preserve"> район, так же правовыми актами муниципального образования поселок </w:t>
      </w:r>
      <w:r>
        <w:t>Ханымей</w:t>
      </w:r>
      <w:r w:rsidRPr="002824CD">
        <w:t>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Перечень доходов местного бюджета, администрирование которых осуществляет муниципальное образование поселок Ханымей (далее – главный администратор доходов), определяется согласно правовому акту о наделении соответствующими полномочиями.</w:t>
      </w:r>
    </w:p>
    <w:p w:rsidR="003F7DFD" w:rsidRPr="002824C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824CD">
        <w:t>Расчеты прогноза налоговых и неналоговых доходов производятся в соответствии со следующими документами и показателями:</w:t>
      </w:r>
    </w:p>
    <w:p w:rsidR="003F7DFD" w:rsidRPr="002824C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 w:rsidRPr="002824CD">
        <w:t xml:space="preserve">- основные направления бюджетной и налоговой политики муниципального образования поселок </w:t>
      </w:r>
      <w:r>
        <w:t>Ханымей</w:t>
      </w:r>
      <w:r w:rsidRPr="002824CD">
        <w:t xml:space="preserve"> на очередной финансовый год и плановый период;</w:t>
      </w:r>
    </w:p>
    <w:p w:rsidR="003F7DFD" w:rsidRPr="002824C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 w:rsidRPr="002824CD">
        <w:t>- отчетность налоговых органов, органов Федерального казначейства и статистическая отчетность;</w:t>
      </w:r>
    </w:p>
    <w:p w:rsidR="003F7DFD" w:rsidRPr="002824C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 w:rsidRPr="002824CD">
        <w:t xml:space="preserve">- отчетность об исполнении бюджета муниципального образования поселок </w:t>
      </w:r>
      <w:r>
        <w:t>Ханымей</w:t>
      </w:r>
      <w:r w:rsidRPr="002824CD">
        <w:t>;</w:t>
      </w:r>
    </w:p>
    <w:p w:rsidR="003F7DFD" w:rsidRPr="002824C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 w:rsidRPr="002824CD">
        <w:t xml:space="preserve">- прогноз главных администраторов доходов бюджета муниципального образования поселок </w:t>
      </w:r>
      <w:r>
        <w:t>Ханымей</w:t>
      </w:r>
      <w:r w:rsidRPr="002824CD">
        <w:t>;</w:t>
      </w:r>
    </w:p>
    <w:p w:rsidR="003F7DFD" w:rsidRPr="002824C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 w:rsidRPr="002824CD">
        <w:t xml:space="preserve">- оценка поступлений платежей в бюджет муниципального образования поселок </w:t>
      </w:r>
      <w:r>
        <w:t>Ханымей</w:t>
      </w:r>
      <w:r w:rsidRPr="002824CD">
        <w:t xml:space="preserve"> в текущем финансовом году.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 w:rsidRPr="002824CD">
        <w:t>Расчеты прогноза налоговых и неналоговых доходов производятся в разрезе видов доходных источников в соответствии с Бюджетной классификацией Российской Федерации.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824CD">
        <w:t>При отсутствии необходимых исходных данных прогноз налоговых и неналоговых доходов рассчитывается исходя из оценки поступлений этих доходов в текущем финансовом году.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2824CD">
        <w:t xml:space="preserve">В составе безвозмездных поступлений при формировании бюджета муниципального образования поселок </w:t>
      </w:r>
      <w:r>
        <w:t>Ханымей</w:t>
      </w:r>
      <w:r w:rsidRPr="002824CD">
        <w:t xml:space="preserve"> учитываются межбюджетные трансферты из окружного и районного бюджетов в форме дотаций, субвенций, субсидий и иных межбюджетных трансфертов.</w:t>
      </w:r>
      <w:proofErr w:type="gramEnd"/>
    </w:p>
    <w:p w:rsidR="003F7DFD" w:rsidRPr="002824C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Default="003F7DFD" w:rsidP="003F7D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09"/>
        <w:jc w:val="center"/>
        <w:outlineLvl w:val="1"/>
      </w:pPr>
      <w:r>
        <w:t>Прогнозирование налоговых доходов</w:t>
      </w:r>
    </w:p>
    <w:p w:rsidR="003F7DFD" w:rsidRPr="002824CD" w:rsidRDefault="003F7DFD" w:rsidP="003F7DFD">
      <w:pPr>
        <w:widowControl w:val="0"/>
        <w:autoSpaceDE w:val="0"/>
        <w:autoSpaceDN w:val="0"/>
        <w:adjustRightInd w:val="0"/>
        <w:spacing w:before="120"/>
        <w:ind w:firstLine="709"/>
        <w:outlineLvl w:val="1"/>
      </w:pP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Прогнозируемый объем поступления в бюджет поселка государственной </w:t>
      </w:r>
      <w:proofErr w:type="gramStart"/>
      <w:r>
        <w:t>пошлины</w:t>
      </w:r>
      <w:proofErr w:type="gramEnd"/>
      <w:r>
        <w:t xml:space="preserve"> в том числе кодам бюджетной классификации: 95410804020011000110 "Государственная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</w:r>
      <w:r>
        <w:lastRenderedPageBreak/>
        <w:t xml:space="preserve">актами Российской Федерации на совершение нотариальных действий", рассчитывается по формуле: 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center"/>
      </w:pPr>
      <w:r>
        <w:t>Пгос.=Отек.*К +/- Д, где: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center"/>
      </w:pPr>
    </w:p>
    <w:p w:rsidR="003F7DFD" w:rsidRPr="005205A6" w:rsidRDefault="003F7DFD" w:rsidP="003F7DF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Пгос</w:t>
      </w:r>
      <w:proofErr w:type="spellEnd"/>
      <w:r>
        <w:t xml:space="preserve"> - </w:t>
      </w:r>
      <w:r w:rsidRPr="005205A6">
        <w:t xml:space="preserve">сумма государственной пошлины, прогнозируемая к поступлению в бюджет </w:t>
      </w:r>
      <w:r>
        <w:t>поселка</w:t>
      </w:r>
      <w:r w:rsidRPr="005205A6">
        <w:t>;</w:t>
      </w:r>
    </w:p>
    <w:p w:rsidR="003F7DFD" w:rsidRPr="005205A6" w:rsidRDefault="003F7DFD" w:rsidP="003F7DF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205A6">
        <w:t>О</w:t>
      </w:r>
      <w:r>
        <w:t>тек</w:t>
      </w:r>
      <w:proofErr w:type="gramStart"/>
      <w:r w:rsidRPr="005205A6">
        <w:t>.</w:t>
      </w:r>
      <w:proofErr w:type="gramEnd"/>
      <w:r w:rsidRPr="005205A6">
        <w:t xml:space="preserve"> – </w:t>
      </w:r>
      <w:proofErr w:type="gramStart"/>
      <w:r w:rsidRPr="005205A6">
        <w:t>о</w:t>
      </w:r>
      <w:proofErr w:type="gramEnd"/>
      <w:r w:rsidRPr="005205A6">
        <w:t xml:space="preserve">жидаемое поступление государственной пошлины в бюджет </w:t>
      </w:r>
      <w:r>
        <w:t>поселка</w:t>
      </w:r>
      <w:r w:rsidRPr="005205A6">
        <w:t xml:space="preserve"> в текущем финансовом году;</w:t>
      </w:r>
    </w:p>
    <w:p w:rsidR="003F7DFD" w:rsidRPr="005205A6" w:rsidRDefault="003F7DFD" w:rsidP="003F7DF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205A6">
        <w:t>К</w:t>
      </w:r>
      <w:proofErr w:type="gramEnd"/>
      <w:r w:rsidRPr="005205A6">
        <w:t xml:space="preserve"> – </w:t>
      </w:r>
      <w:proofErr w:type="gramStart"/>
      <w:r w:rsidRPr="005205A6">
        <w:t>коэффициент</w:t>
      </w:r>
      <w:proofErr w:type="gramEnd"/>
      <w:r w:rsidRPr="005205A6">
        <w:t>, характеризующий динамику поступлений государственной пошлины в текущем году по сравнению с отчетным годом;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 w:rsidRPr="005205A6">
        <w:t>Д – дополнительные</w:t>
      </w:r>
      <w:proofErr w:type="gramStart"/>
      <w:r w:rsidRPr="005205A6">
        <w:t xml:space="preserve"> (+) </w:t>
      </w:r>
      <w:proofErr w:type="gramEnd"/>
      <w:r w:rsidRPr="005205A6">
        <w:t>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Pr="001128CA" w:rsidRDefault="003F7DFD" w:rsidP="003F7DFD">
      <w:pPr>
        <w:widowControl w:val="0"/>
        <w:autoSpaceDE w:val="0"/>
        <w:autoSpaceDN w:val="0"/>
        <w:adjustRightInd w:val="0"/>
        <w:ind w:firstLine="709"/>
        <w:jc w:val="center"/>
      </w:pPr>
      <w:r>
        <w:t>Отек.=∑(</w:t>
      </w:r>
      <w:r>
        <w:rPr>
          <w:lang w:val="en-US"/>
        </w:rPr>
        <w:t>S</w:t>
      </w:r>
      <w:r w:rsidRPr="001128CA">
        <w:rPr>
          <w:vertAlign w:val="subscript"/>
          <w:lang w:val="en-US"/>
        </w:rPr>
        <w:t>i</w:t>
      </w:r>
      <w:r>
        <w:t>*</w:t>
      </w:r>
      <w:proofErr w:type="gramStart"/>
      <w:r>
        <w:t>Кус</w:t>
      </w:r>
      <w:proofErr w:type="gramEnd"/>
      <w:r>
        <w:t>.</w:t>
      </w:r>
      <w:proofErr w:type="spellStart"/>
      <w:r w:rsidRPr="001128CA">
        <w:rPr>
          <w:vertAlign w:val="subscript"/>
          <w:lang w:val="en-US"/>
        </w:rPr>
        <w:t>i</w:t>
      </w:r>
      <w:proofErr w:type="spellEnd"/>
      <w:r>
        <w:t>), где: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S</w:t>
      </w:r>
      <w:r w:rsidRPr="001128CA">
        <w:rPr>
          <w:vertAlign w:val="subscript"/>
          <w:lang w:val="en-US"/>
        </w:rPr>
        <w:t>i</w:t>
      </w:r>
      <w:r>
        <w:t xml:space="preserve"> – стоимость нотариального действия;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Кус</w:t>
      </w:r>
      <w:proofErr w:type="gramEnd"/>
      <w:r>
        <w:t>.</w:t>
      </w:r>
      <w:proofErr w:type="spellStart"/>
      <w:r w:rsidRPr="001128CA">
        <w:rPr>
          <w:vertAlign w:val="subscript"/>
          <w:lang w:val="en-US"/>
        </w:rPr>
        <w:t>i</w:t>
      </w:r>
      <w:proofErr w:type="spellEnd"/>
      <w:r>
        <w:t xml:space="preserve"> – количество нотариальных действий.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Default="003F7DFD" w:rsidP="003F7D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09"/>
        <w:jc w:val="center"/>
        <w:outlineLvl w:val="1"/>
      </w:pPr>
      <w:r>
        <w:t>Прогнозирование неналоговых доходов</w:t>
      </w:r>
    </w:p>
    <w:p w:rsidR="003F7DFD" w:rsidRPr="002A3F79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Прогнозируемый объем поступления в бюджет поселка 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коду бюджетной классификации 95411109045100000120 рассчитывается по формуле: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>
        <w:t>Пар</w:t>
      </w:r>
      <w:proofErr w:type="gramStart"/>
      <w:r>
        <w:t>.и</w:t>
      </w:r>
      <w:proofErr w:type="gramEnd"/>
      <w:r>
        <w:t>м</w:t>
      </w:r>
      <w:proofErr w:type="spellEnd"/>
      <w:r>
        <w:t>.=(Отек. +/- Д)*К, где: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</w:p>
    <w:p w:rsidR="003F7DFD" w:rsidRPr="00746A3D" w:rsidRDefault="003F7DFD" w:rsidP="003F7DF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Пар</w:t>
      </w:r>
      <w:proofErr w:type="gramStart"/>
      <w:r>
        <w:t>.и</w:t>
      </w:r>
      <w:proofErr w:type="gramEnd"/>
      <w:r>
        <w:t>м</w:t>
      </w:r>
      <w:proofErr w:type="spellEnd"/>
      <w:r>
        <w:t>. –</w:t>
      </w:r>
      <w:r>
        <w:rPr>
          <w:sz w:val="28"/>
          <w:szCs w:val="28"/>
        </w:rPr>
        <w:t xml:space="preserve"> </w:t>
      </w:r>
      <w:r w:rsidRPr="00746A3D">
        <w:t xml:space="preserve">сумма доходов от арендной платы за муниципальное имущество, прогнозируемая к поступлению в бюджет </w:t>
      </w:r>
      <w:r>
        <w:t>поселка</w:t>
      </w:r>
      <w:r w:rsidRPr="00746A3D">
        <w:t>;</w:t>
      </w:r>
    </w:p>
    <w:p w:rsidR="003F7DFD" w:rsidRPr="00746A3D" w:rsidRDefault="003F7DFD" w:rsidP="003F7DF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746A3D">
        <w:t>О</w:t>
      </w:r>
      <w:r>
        <w:t>тек</w:t>
      </w:r>
      <w:proofErr w:type="gramStart"/>
      <w:r>
        <w:t>.</w:t>
      </w:r>
      <w:proofErr w:type="gramEnd"/>
      <w:r>
        <w:t xml:space="preserve"> – </w:t>
      </w:r>
      <w:proofErr w:type="gramStart"/>
      <w:r w:rsidRPr="00746A3D">
        <w:t>с</w:t>
      </w:r>
      <w:proofErr w:type="gramEnd"/>
      <w:r w:rsidRPr="00746A3D">
        <w:t>умма годовых начислений доходов от арендной платы за муниципальное имущество согласно заключенным договорам аренды;</w:t>
      </w:r>
    </w:p>
    <w:p w:rsidR="003F7DFD" w:rsidRPr="00746A3D" w:rsidRDefault="003F7DFD" w:rsidP="003F7DF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746A3D">
        <w:t>Д – дополнительные</w:t>
      </w:r>
      <w:proofErr w:type="gramStart"/>
      <w:r w:rsidRPr="00746A3D">
        <w:t xml:space="preserve"> (+) </w:t>
      </w:r>
      <w:proofErr w:type="gramEnd"/>
      <w:r w:rsidRPr="00746A3D">
        <w:t>или выпадающие (-) доходы от сдачи в аренду муниципального имущества в связи с увеличением (сокращением) площадей муниципального</w:t>
      </w:r>
      <w:r>
        <w:t xml:space="preserve"> имущества, сдаваемого в аренду</w:t>
      </w:r>
      <w:r w:rsidRPr="00746A3D">
        <w:t>;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6A3D">
        <w:t>К – прогнозируемый коэффициент-дефлятор, применяемый к ставке арендной платы либо к оценочной стоимости имущества в прогнозируемом году.</w:t>
      </w:r>
      <w:proofErr w:type="gramEnd"/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Прочие доходы от оказания платных услуг (работ) получателями средств бюджетов сельских поселений по коду бюджетной классификации 95411301995100000130.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Доход </w:t>
      </w:r>
      <w:proofErr w:type="spellStart"/>
      <w:r>
        <w:t>администрируется</w:t>
      </w:r>
      <w:proofErr w:type="spellEnd"/>
      <w:r>
        <w:t xml:space="preserve"> согласно </w:t>
      </w:r>
      <w:hyperlink r:id="rId6" w:history="1">
        <w:r w:rsidRPr="00223C50">
          <w:t>Федеральному закону</w:t>
        </w:r>
      </w:hyperlink>
      <w:r>
        <w:t xml:space="preserve"> от 9 февраля 2009 г. №8-ФЗ "Об обеспечении доступа к информации о деятельности государственных органов и органов местного самоуправления" и </w:t>
      </w:r>
      <w:hyperlink r:id="rId7" w:history="1">
        <w:r w:rsidRPr="00223C50">
          <w:t>постановлению</w:t>
        </w:r>
      </w:hyperlink>
      <w:r>
        <w:t xml:space="preserve"> Правительства Российской Федерации от 24 октября 2011 г. №860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3F7DFD" w:rsidRDefault="003F7DFD" w:rsidP="003F7DFD">
      <w:pPr>
        <w:ind w:firstLine="708"/>
        <w:jc w:val="both"/>
      </w:pPr>
      <w:r>
        <w:t>Размер, порядок взимания и перечисления в доход платы за предоставление информации о деятельности органов местного самоуправления установлен вышеуказанным постановлением Правительства Российской Федерации.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>
        <w:t>Доход имеет несистемный характер поступлений.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Прогнозируемый объем поступления в бюджет поселка прочих доходов от компенсации затрат бюджетов сельских поселений по коду бюджетной классификации 95411302995100000130 в части дебиторской задолженности прошлых лет рассчитывается в </w:t>
      </w:r>
      <w:r>
        <w:lastRenderedPageBreak/>
        <w:t>соответствии с актами сверки расчетов с дебиторами.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>
        <w:t>Доход имеет несистемный характер поступлений.</w:t>
      </w:r>
    </w:p>
    <w:p w:rsidR="003F7DFD" w:rsidRPr="00EC2A2E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Прогноз</w:t>
      </w:r>
      <w:r w:rsidRPr="00EC2A2E">
        <w:t xml:space="preserve"> поступления в бюджет поселка 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коду бюджетной классификации 95</w:t>
      </w:r>
      <w:r>
        <w:t>4</w:t>
      </w:r>
      <w:r w:rsidRPr="00EC2A2E">
        <w:t xml:space="preserve">11402053100000410 </w:t>
      </w:r>
      <w:r>
        <w:t>производится</w:t>
      </w:r>
      <w:r w:rsidRPr="00EC2A2E">
        <w:t xml:space="preserve"> в соответствии с прогнозным планом приватизации муниципального имущества муниципального образования поселок </w:t>
      </w:r>
      <w:r>
        <w:t>Ханымей, утвержденным</w:t>
      </w:r>
      <w:proofErr w:type="gramEnd"/>
      <w:r>
        <w:t xml:space="preserve"> решением С</w:t>
      </w:r>
      <w:r w:rsidRPr="00EC2A2E">
        <w:t xml:space="preserve">обрания депутатов муниципального образования поселок </w:t>
      </w:r>
      <w:r>
        <w:t>Ханымей</w:t>
      </w:r>
      <w:r w:rsidRPr="00EC2A2E">
        <w:t>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20"/>
        <w:jc w:val="both"/>
      </w:pPr>
      <w:r>
        <w:t>Доход имеет несистемный характер поступлений.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Прочие поступления от денежных взысканий (штрафов) и иных сумм в возмещение ущерба, зачисляемые в бюджеты сельских поселений по коду бюджетной классификации 95411690050100000140.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>
        <w:t>Правовым основанием а</w:t>
      </w:r>
      <w:r w:rsidRPr="0041367D">
        <w:t>дминистрир</w:t>
      </w:r>
      <w:r>
        <w:t xml:space="preserve">ования доходов является Кодекс Российской Федерации об административных правонарушениях, </w:t>
      </w:r>
      <w:r w:rsidRPr="0041367D">
        <w:t>закон Ямало-Ненецкого автономного округа от</w:t>
      </w:r>
      <w:r>
        <w:t xml:space="preserve"> 16 декабря 2004 г. № 81-ЗАО "Об административных правонарушениях", Кодекс Российской Федерации об административных правонарушениях </w:t>
      </w:r>
      <w:r w:rsidRPr="0041367D">
        <w:t>от</w:t>
      </w:r>
      <w:r>
        <w:t xml:space="preserve"> 30 декабря 2001 г. № 195-ФЗ.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Начисление дохода производится на основании </w:t>
      </w:r>
      <w:r w:rsidRPr="0089786B">
        <w:t>протоколов об административных правонарушениях</w:t>
      </w:r>
      <w:r>
        <w:t>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09"/>
        <w:jc w:val="both"/>
      </w:pPr>
      <w:r>
        <w:t>Доходы имеют несистемный характер поступлений.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Прогнозирование прочих неналоговые доходы бюджетов сельских поселений по коду бюджетной классификации 95411705050100000180 осуществляется на основе данных о фактических поступлениях в бюджет в последнем отчетном году, ожидаемом поступлении в текущем году с учетом динамики поступлений.</w:t>
      </w:r>
    </w:p>
    <w:p w:rsidR="003F7DFD" w:rsidRDefault="003F7DFD" w:rsidP="003F7DFD">
      <w:pPr>
        <w:widowControl w:val="0"/>
        <w:autoSpaceDE w:val="0"/>
        <w:autoSpaceDN w:val="0"/>
        <w:adjustRightInd w:val="0"/>
        <w:ind w:firstLine="720"/>
        <w:jc w:val="both"/>
      </w:pPr>
      <w:r>
        <w:t>Доходы имеют несистемный характер поступлений.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E60C0">
        <w:t>Доходы, не имеющие постоянного характера поступлений и установленных ставок, а также доходы, по которым не представляется возможным определение базы, рассчитываются в соответствии с действующим законодательством с учетом ожидаемой оценки их начисления (поступления) за текущий финансовый год.</w:t>
      </w:r>
    </w:p>
    <w:p w:rsidR="003F7DFD" w:rsidRDefault="003F7DFD" w:rsidP="003F7DF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E60C0">
        <w:t>Прогнозирование прочих собственных доходных источников местного бюджета осуществляется на основе данных о фактических поступлениях в бюджет в последнем отчетном году, ожидаемом поступлении в текущем году с учетом динамики поступлений.</w:t>
      </w:r>
    </w:p>
    <w:p w:rsidR="003F7DFD" w:rsidRPr="007F6977" w:rsidRDefault="003F7DFD" w:rsidP="003F7DFD">
      <w:pPr>
        <w:widowControl w:val="0"/>
        <w:autoSpaceDE w:val="0"/>
        <w:autoSpaceDN w:val="0"/>
        <w:adjustRightInd w:val="0"/>
        <w:ind w:left="709"/>
        <w:jc w:val="both"/>
      </w:pPr>
    </w:p>
    <w:p w:rsidR="003F7DFD" w:rsidRPr="008D3632" w:rsidRDefault="003F7DFD" w:rsidP="003F7DFD">
      <w:pPr>
        <w:pStyle w:val="3"/>
        <w:ind w:left="0" w:firstLine="709"/>
        <w:jc w:val="both"/>
        <w:rPr>
          <w:sz w:val="24"/>
          <w:szCs w:val="24"/>
        </w:rPr>
      </w:pPr>
    </w:p>
    <w:p w:rsidR="00371511" w:rsidRDefault="00371511">
      <w:bookmarkStart w:id="0" w:name="_GoBack"/>
      <w:bookmarkEnd w:id="0"/>
    </w:p>
    <w:sectPr w:rsidR="00371511" w:rsidSect="009C2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3F7DFD">
    <w:pPr>
      <w:pStyle w:val="Style8"/>
      <w:widowControl/>
      <w:spacing w:line="240" w:lineRule="auto"/>
      <w:ind w:left="36" w:right="1222"/>
      <w:jc w:val="right"/>
      <w:rPr>
        <w:rStyle w:val="FontStyle24"/>
        <w:rFonts w:eastAsia="Calibri"/>
      </w:rPr>
    </w:pPr>
    <w:r>
      <w:rPr>
        <w:rStyle w:val="FontStyle24"/>
        <w:rFonts w:eastAsia="Calibri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3F7DFD" w:rsidP="002630EE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3F7DFD" w:rsidP="002630EE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3F7DFD" w:rsidP="002630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0EE" w:rsidRDefault="003F7D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Default="003F7DFD" w:rsidP="002630EE">
    <w:pPr>
      <w:pStyle w:val="a3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E" w:rsidRPr="009B1FDF" w:rsidRDefault="003F7DFD" w:rsidP="002630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4EE2"/>
    <w:multiLevelType w:val="multilevel"/>
    <w:tmpl w:val="12CA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2"/>
    <w:rsid w:val="000122C4"/>
    <w:rsid w:val="0002634D"/>
    <w:rsid w:val="000F0DEE"/>
    <w:rsid w:val="001106CE"/>
    <w:rsid w:val="00157729"/>
    <w:rsid w:val="00182F7F"/>
    <w:rsid w:val="00197D62"/>
    <w:rsid w:val="001E2CF2"/>
    <w:rsid w:val="00294CCD"/>
    <w:rsid w:val="002A4736"/>
    <w:rsid w:val="00351D86"/>
    <w:rsid w:val="00371511"/>
    <w:rsid w:val="003C30A7"/>
    <w:rsid w:val="003F7DFD"/>
    <w:rsid w:val="00454CF6"/>
    <w:rsid w:val="004957F4"/>
    <w:rsid w:val="004D0D0C"/>
    <w:rsid w:val="004D37AF"/>
    <w:rsid w:val="00531EB8"/>
    <w:rsid w:val="00543682"/>
    <w:rsid w:val="005F24F5"/>
    <w:rsid w:val="006021BF"/>
    <w:rsid w:val="006467C5"/>
    <w:rsid w:val="00693EF1"/>
    <w:rsid w:val="006973D0"/>
    <w:rsid w:val="006B5AB3"/>
    <w:rsid w:val="00740A26"/>
    <w:rsid w:val="0076799D"/>
    <w:rsid w:val="007A22A1"/>
    <w:rsid w:val="007B5551"/>
    <w:rsid w:val="007C65DF"/>
    <w:rsid w:val="007E04C8"/>
    <w:rsid w:val="00876002"/>
    <w:rsid w:val="008B30F5"/>
    <w:rsid w:val="008B5A3D"/>
    <w:rsid w:val="008F7317"/>
    <w:rsid w:val="0091418A"/>
    <w:rsid w:val="00957947"/>
    <w:rsid w:val="00964D81"/>
    <w:rsid w:val="00A2174B"/>
    <w:rsid w:val="00B05AF3"/>
    <w:rsid w:val="00B33595"/>
    <w:rsid w:val="00B464BA"/>
    <w:rsid w:val="00B66749"/>
    <w:rsid w:val="00B71BA2"/>
    <w:rsid w:val="00BA49C5"/>
    <w:rsid w:val="00CA456F"/>
    <w:rsid w:val="00CA496F"/>
    <w:rsid w:val="00CB55D5"/>
    <w:rsid w:val="00CF53E6"/>
    <w:rsid w:val="00D2168E"/>
    <w:rsid w:val="00D85C2C"/>
    <w:rsid w:val="00D9564E"/>
    <w:rsid w:val="00DB32A1"/>
    <w:rsid w:val="00E87483"/>
    <w:rsid w:val="00EB0612"/>
    <w:rsid w:val="00E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F7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"/>
    <w:basedOn w:val="a"/>
    <w:rsid w:val="003F7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3F7DFD"/>
  </w:style>
  <w:style w:type="paragraph" w:styleId="3">
    <w:name w:val="Body Text Indent 3"/>
    <w:basedOn w:val="a"/>
    <w:link w:val="30"/>
    <w:rsid w:val="003F7DF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3F7DFD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Style8">
    <w:name w:val="Style8"/>
    <w:basedOn w:val="a"/>
    <w:rsid w:val="003F7DFD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4">
    <w:name w:val="Font Style24"/>
    <w:rsid w:val="003F7DFD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F7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"/>
    <w:basedOn w:val="a"/>
    <w:rsid w:val="003F7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3F7DFD"/>
  </w:style>
  <w:style w:type="paragraph" w:styleId="3">
    <w:name w:val="Body Text Indent 3"/>
    <w:basedOn w:val="a"/>
    <w:link w:val="30"/>
    <w:rsid w:val="003F7DF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3F7DFD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Style8">
    <w:name w:val="Style8"/>
    <w:basedOn w:val="a"/>
    <w:rsid w:val="003F7DFD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4">
    <w:name w:val="Font Style24"/>
    <w:rsid w:val="003F7DFD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garantF1://55072395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874.22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2016-09-03T08:21:00Z</dcterms:created>
  <dcterms:modified xsi:type="dcterms:W3CDTF">2016-09-03T08:22:00Z</dcterms:modified>
</cp:coreProperties>
</file>