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D" w:rsidRDefault="003F666D" w:rsidP="003F666D">
      <w:pPr>
        <w:jc w:val="right"/>
      </w:pPr>
      <w:r>
        <w:t>Приложение</w:t>
      </w:r>
    </w:p>
    <w:p w:rsidR="003F666D" w:rsidRDefault="003F666D" w:rsidP="003F666D">
      <w:pPr>
        <w:ind w:left="5103"/>
        <w:jc w:val="right"/>
      </w:pPr>
    </w:p>
    <w:p w:rsidR="003F666D" w:rsidRDefault="003F666D" w:rsidP="003F666D">
      <w:pPr>
        <w:ind w:left="5103"/>
        <w:jc w:val="right"/>
      </w:pPr>
      <w:r>
        <w:t xml:space="preserve">Утвержден </w:t>
      </w:r>
    </w:p>
    <w:p w:rsidR="003F666D" w:rsidRDefault="003F666D" w:rsidP="003F666D">
      <w:pPr>
        <w:ind w:left="5103"/>
        <w:jc w:val="right"/>
      </w:pPr>
      <w:r>
        <w:t xml:space="preserve">постановлением Администрации </w:t>
      </w:r>
    </w:p>
    <w:p w:rsidR="003F666D" w:rsidRDefault="003F666D" w:rsidP="003F666D">
      <w:pPr>
        <w:ind w:left="5103"/>
        <w:jc w:val="right"/>
      </w:pPr>
      <w:r>
        <w:t xml:space="preserve">муниципального образования </w:t>
      </w:r>
    </w:p>
    <w:p w:rsidR="003F666D" w:rsidRDefault="003F666D" w:rsidP="003F666D">
      <w:pPr>
        <w:ind w:left="5103"/>
        <w:jc w:val="right"/>
      </w:pPr>
      <w:r>
        <w:t>поселок Ханымей</w:t>
      </w:r>
    </w:p>
    <w:p w:rsidR="003F666D" w:rsidRPr="00D92A10" w:rsidRDefault="003F666D" w:rsidP="003F666D">
      <w:pPr>
        <w:ind w:left="5103"/>
        <w:jc w:val="right"/>
      </w:pPr>
      <w:r>
        <w:t xml:space="preserve">от 06 декабря 2016 года № </w:t>
      </w:r>
      <w:r w:rsidRPr="00D9079C">
        <w:rPr>
          <w:u w:val="single"/>
        </w:rPr>
        <w:t>189</w:t>
      </w:r>
    </w:p>
    <w:p w:rsidR="003F666D" w:rsidRPr="00D92A10" w:rsidRDefault="003F666D" w:rsidP="003F666D">
      <w:pPr>
        <w:rPr>
          <w:caps/>
        </w:rPr>
      </w:pPr>
    </w:p>
    <w:p w:rsidR="003F666D" w:rsidRDefault="003F666D" w:rsidP="003F666D">
      <w:pPr>
        <w:rPr>
          <w:caps/>
        </w:rPr>
      </w:pPr>
    </w:p>
    <w:p w:rsidR="003F666D" w:rsidRPr="000E677C" w:rsidRDefault="003F666D" w:rsidP="003F666D">
      <w:pPr>
        <w:jc w:val="center"/>
      </w:pPr>
      <w:r w:rsidRPr="000E677C">
        <w:t>ПОРЯДОК</w:t>
      </w:r>
    </w:p>
    <w:p w:rsidR="003F666D" w:rsidRDefault="003F666D" w:rsidP="003F666D">
      <w:pPr>
        <w:jc w:val="center"/>
      </w:pPr>
      <w:r w:rsidRPr="00C314F2">
        <w:t>формирования, утверждения и ведения планов</w:t>
      </w:r>
      <w:r>
        <w:t>-графиков</w:t>
      </w:r>
      <w:r w:rsidRPr="00C314F2">
        <w:t xml:space="preserve"> закупок </w:t>
      </w:r>
      <w:r>
        <w:t xml:space="preserve">товаров, работ, услуг </w:t>
      </w:r>
      <w:r w:rsidRPr="00C314F2">
        <w:t>для обеспечения муниципальных нужд муниципального образования поселок Ханымей</w:t>
      </w:r>
    </w:p>
    <w:p w:rsidR="003F666D" w:rsidRDefault="003F666D" w:rsidP="003F666D">
      <w:pPr>
        <w:jc w:val="center"/>
      </w:pPr>
    </w:p>
    <w:p w:rsidR="003F666D" w:rsidRPr="001C602F" w:rsidRDefault="003F666D" w:rsidP="003F666D">
      <w:pPr>
        <w:pStyle w:val="ConsPlusNormal"/>
        <w:jc w:val="both"/>
        <w:outlineLvl w:val="0"/>
        <w:rPr>
          <w:color w:val="000000"/>
        </w:rPr>
      </w:pPr>
    </w:p>
    <w:p w:rsidR="003F666D" w:rsidRPr="001C602F" w:rsidRDefault="003F666D" w:rsidP="003F666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1C602F">
        <w:rPr>
          <w:color w:val="000000"/>
        </w:rPr>
        <w:t xml:space="preserve">Настоящий Порядок устанавливает </w:t>
      </w:r>
      <w:r>
        <w:rPr>
          <w:color w:val="000000"/>
        </w:rPr>
        <w:t xml:space="preserve">единые требования к </w:t>
      </w:r>
      <w:r w:rsidRPr="001C602F">
        <w:rPr>
          <w:color w:val="000000"/>
        </w:rPr>
        <w:t>формировани</w:t>
      </w:r>
      <w:r>
        <w:rPr>
          <w:color w:val="000000"/>
        </w:rPr>
        <w:t>ю</w:t>
      </w:r>
      <w:r w:rsidRPr="001C602F">
        <w:rPr>
          <w:color w:val="000000"/>
        </w:rPr>
        <w:t>, утверждени</w:t>
      </w:r>
      <w:r>
        <w:rPr>
          <w:color w:val="000000"/>
        </w:rPr>
        <w:t>ю</w:t>
      </w:r>
      <w:r w:rsidRPr="001C602F">
        <w:rPr>
          <w:color w:val="000000"/>
        </w:rPr>
        <w:t xml:space="preserve"> и ведени</w:t>
      </w:r>
      <w:r>
        <w:rPr>
          <w:color w:val="000000"/>
        </w:rPr>
        <w:t>ю</w:t>
      </w:r>
      <w:r w:rsidRPr="001C602F">
        <w:rPr>
          <w:color w:val="000000"/>
        </w:rPr>
        <w:t xml:space="preserve"> план</w:t>
      </w:r>
      <w:r>
        <w:rPr>
          <w:color w:val="000000"/>
        </w:rPr>
        <w:t>ов-графиков</w:t>
      </w:r>
      <w:r w:rsidRPr="001C602F">
        <w:rPr>
          <w:color w:val="000000"/>
        </w:rPr>
        <w:t xml:space="preserve"> закупок товаров, работ, услуг для обеспечения муниципальных нужд муниципального  образования </w:t>
      </w:r>
      <w:r>
        <w:rPr>
          <w:color w:val="000000"/>
        </w:rPr>
        <w:t>поселок Ханымей</w:t>
      </w:r>
      <w:r w:rsidRPr="001C602F">
        <w:rPr>
          <w:color w:val="000000"/>
        </w:rPr>
        <w:t xml:space="preserve"> (далее – Порядок, план-график закупок) в соответствии с Федеральным </w:t>
      </w:r>
      <w:hyperlink r:id="rId6" w:history="1">
        <w:r w:rsidRPr="001C602F">
          <w:rPr>
            <w:color w:val="000000"/>
          </w:rPr>
          <w:t>законом</w:t>
        </w:r>
      </w:hyperlink>
      <w:r w:rsidRPr="001C602F">
        <w:rPr>
          <w:color w:val="000000"/>
        </w:rPr>
        <w:t xml:space="preserve"> от 05</w:t>
      </w:r>
      <w:r>
        <w:rPr>
          <w:color w:val="000000"/>
        </w:rPr>
        <w:t xml:space="preserve"> апреля </w:t>
      </w:r>
      <w:r w:rsidRPr="001C602F">
        <w:rPr>
          <w:color w:val="000000"/>
        </w:rPr>
        <w:t>2013</w:t>
      </w:r>
      <w:r>
        <w:rPr>
          <w:color w:val="000000"/>
        </w:rPr>
        <w:t xml:space="preserve"> года</w:t>
      </w:r>
      <w:r w:rsidRPr="001C602F">
        <w:rPr>
          <w:color w:val="000000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3F666D" w:rsidRPr="00F62D1D" w:rsidRDefault="003F666D" w:rsidP="003F666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bookmarkStart w:id="0" w:name="Par7"/>
      <w:bookmarkEnd w:id="0"/>
      <w:r w:rsidRPr="00F62D1D">
        <w:rPr>
          <w:color w:val="000000"/>
        </w:rPr>
        <w:t>Понятия, используемые в Порядке, применяются в том же значении, что и в Федеральном законе.</w:t>
      </w:r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C602F">
        <w:rPr>
          <w:color w:val="000000"/>
        </w:rPr>
        <w:t>Планы-графики закупок утверждаются в течение 10 рабочих дней: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bookmarkStart w:id="1" w:name="Par8"/>
      <w:bookmarkEnd w:id="1"/>
      <w:r w:rsidRPr="001C602F">
        <w:rPr>
          <w:color w:val="000000"/>
        </w:rPr>
        <w:t>а) муниципальными заказчиками, действующими от имени муниципального образования (далее – муниципальн</w:t>
      </w:r>
      <w:r>
        <w:rPr>
          <w:color w:val="000000"/>
        </w:rPr>
        <w:t>ые заказчики</w:t>
      </w:r>
      <w:r w:rsidRPr="001C602F">
        <w:rPr>
          <w:color w:val="000000"/>
        </w:rPr>
        <w:t>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bookmarkStart w:id="2" w:name="Par9"/>
      <w:bookmarkEnd w:id="2"/>
      <w:r w:rsidRPr="001C602F">
        <w:rPr>
          <w:color w:val="000000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 w:rsidRPr="001C602F">
          <w:rPr>
            <w:color w:val="000000"/>
          </w:rPr>
          <w:t>частями 2</w:t>
        </w:r>
      </w:hyperlink>
      <w:r w:rsidRPr="001C602F">
        <w:rPr>
          <w:color w:val="000000"/>
        </w:rPr>
        <w:t xml:space="preserve"> и </w:t>
      </w:r>
      <w:hyperlink r:id="rId8" w:history="1">
        <w:r w:rsidRPr="001C602F">
          <w:rPr>
            <w:color w:val="000000"/>
          </w:rPr>
          <w:t>6 статьи 15</w:t>
        </w:r>
      </w:hyperlink>
      <w:r w:rsidRPr="001C602F">
        <w:rPr>
          <w:color w:val="000000"/>
        </w:rPr>
        <w:t xml:space="preserve"> Федерального                                             закона № 44-ФЗ, - со дня утверждения планов финансово-хозяйственной деятельно</w:t>
      </w:r>
      <w:r>
        <w:rPr>
          <w:color w:val="000000"/>
        </w:rPr>
        <w:t>сти.</w:t>
      </w:r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bookmarkStart w:id="3" w:name="Par10"/>
      <w:bookmarkStart w:id="4" w:name="Par11"/>
      <w:bookmarkEnd w:id="3"/>
      <w:bookmarkEnd w:id="4"/>
      <w:r w:rsidRPr="001C602F">
        <w:rPr>
          <w:color w:val="000000"/>
        </w:rPr>
        <w:t xml:space="preserve">Планы-графики закупок формируются заказчиками, указанными в </w:t>
      </w:r>
      <w:hyperlink w:anchor="Par7" w:history="1">
        <w:r w:rsidRPr="001C602F">
          <w:rPr>
            <w:color w:val="000000"/>
          </w:rPr>
          <w:t>пункте 3</w:t>
        </w:r>
      </w:hyperlink>
      <w:r w:rsidRPr="001C602F">
        <w:rPr>
          <w:color w:val="000000"/>
        </w:rPr>
        <w:t xml:space="preserve"> настоящего Порядка, ежегодно на очередной финансовый год, в соответствии с планом закупок, с учетом следующих положений: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 xml:space="preserve">а) заказчики, указанные в </w:t>
      </w:r>
      <w:hyperlink w:anchor="Par8" w:history="1">
        <w:r w:rsidRPr="001C602F">
          <w:rPr>
            <w:color w:val="000000"/>
          </w:rPr>
          <w:t>подпункте «а» пункта 3</w:t>
        </w:r>
      </w:hyperlink>
      <w:r w:rsidRPr="001C602F">
        <w:rPr>
          <w:color w:val="000000"/>
        </w:rPr>
        <w:t xml:space="preserve"> настоящего Порядка:</w:t>
      </w:r>
    </w:p>
    <w:p w:rsidR="003F666D" w:rsidRPr="00981197" w:rsidRDefault="003F666D" w:rsidP="003F666D">
      <w:pPr>
        <w:pStyle w:val="ConsPlusNormal"/>
        <w:tabs>
          <w:tab w:val="left" w:pos="993"/>
        </w:tabs>
        <w:ind w:firstLine="709"/>
        <w:jc w:val="both"/>
      </w:pPr>
      <w:r w:rsidRPr="00981197">
        <w:t xml:space="preserve">- формируют планы-графики закупок в течение 10 рабочих дней после внесения </w:t>
      </w:r>
      <w:r>
        <w:t xml:space="preserve">проекта решения о бюджете </w:t>
      </w:r>
      <w:r w:rsidRPr="00981197">
        <w:t xml:space="preserve">на рассмотрение </w:t>
      </w:r>
      <w:r>
        <w:rPr>
          <w:bCs/>
        </w:rPr>
        <w:t>представительного органа</w:t>
      </w:r>
      <w:r w:rsidRPr="00981197">
        <w:rPr>
          <w:bCs/>
        </w:rPr>
        <w:t xml:space="preserve"> </w:t>
      </w:r>
      <w:r w:rsidRPr="00981197">
        <w:t>муниципального образования;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- утверждают сформированные планы-графики закупок после их уточнения                                        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 xml:space="preserve">б) заказчики, указанные в </w:t>
      </w:r>
      <w:hyperlink w:anchor="Par9" w:history="1">
        <w:r w:rsidRPr="001C602F">
          <w:rPr>
            <w:color w:val="000000"/>
          </w:rPr>
          <w:t>подпункте «б» пункта 3</w:t>
        </w:r>
      </w:hyperlink>
      <w:r w:rsidRPr="001C602F">
        <w:rPr>
          <w:color w:val="000000"/>
        </w:rPr>
        <w:t xml:space="preserve"> настоящего Порядка: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 xml:space="preserve">- формируют планы-графики закупок в течение 10 рабочих дней </w:t>
      </w:r>
      <w:r w:rsidRPr="00981197">
        <w:t xml:space="preserve">после внесения </w:t>
      </w:r>
      <w:r>
        <w:t xml:space="preserve">проекта решения о бюджете </w:t>
      </w:r>
      <w:r w:rsidRPr="00981197">
        <w:t xml:space="preserve">на рассмотрение </w:t>
      </w:r>
      <w:r>
        <w:rPr>
          <w:bCs/>
        </w:rPr>
        <w:t>представительного органа</w:t>
      </w:r>
      <w:r w:rsidRPr="00981197">
        <w:rPr>
          <w:bCs/>
        </w:rPr>
        <w:t xml:space="preserve"> </w:t>
      </w:r>
      <w:r w:rsidRPr="00981197">
        <w:t>муниципального образования</w:t>
      </w:r>
      <w:r w:rsidRPr="001C602F">
        <w:rPr>
          <w:color w:val="000000"/>
        </w:rPr>
        <w:t>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- утверждают планы-графики закупок после их уточнения (при необходимости) и утверждения планов финан</w:t>
      </w:r>
      <w:r>
        <w:rPr>
          <w:color w:val="000000"/>
        </w:rPr>
        <w:t>сово-хозяйственной деятельности.</w:t>
      </w:r>
    </w:p>
    <w:p w:rsidR="003F666D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85C5F">
        <w:rPr>
          <w:color w:val="000000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</w:t>
      </w:r>
      <w:r w:rsidRPr="00B85C5F">
        <w:rPr>
          <w:color w:val="000000"/>
        </w:rPr>
        <w:lastRenderedPageBreak/>
        <w:t>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B85C5F">
        <w:rPr>
          <w:color w:val="000000"/>
        </w:rPr>
        <w:t xml:space="preserve"> Федерации в соответствии со </w:t>
      </w:r>
      <w:hyperlink r:id="rId9" w:history="1">
        <w:r w:rsidRPr="00B85C5F">
          <w:rPr>
            <w:color w:val="000000"/>
          </w:rPr>
          <w:t>статьей 111</w:t>
        </w:r>
      </w:hyperlink>
      <w:r w:rsidRPr="00B85C5F">
        <w:rPr>
          <w:color w:val="000000"/>
        </w:rPr>
        <w:t xml:space="preserve"> Федерального закона.</w:t>
      </w:r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1C602F">
        <w:rPr>
          <w:color w:val="000000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1C602F">
          <w:rPr>
            <w:color w:val="000000"/>
          </w:rPr>
          <w:t>законом</w:t>
        </w:r>
      </w:hyperlink>
      <w:r w:rsidRPr="001C602F">
        <w:rPr>
          <w:color w:val="000000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C602F">
        <w:rPr>
          <w:color w:val="000000"/>
        </w:rPr>
        <w:t xml:space="preserve">В случае если период осуществления закупки, включаемой в план-график закупок заказчиков, указанных в </w:t>
      </w:r>
      <w:hyperlink w:anchor="Par7" w:history="1">
        <w:r w:rsidRPr="001C602F">
          <w:rPr>
            <w:color w:val="000000"/>
          </w:rPr>
          <w:t>пункте 3</w:t>
        </w:r>
      </w:hyperlink>
      <w:r w:rsidRPr="001C602F">
        <w:rPr>
          <w:color w:val="000000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C602F">
        <w:rPr>
          <w:color w:val="000000"/>
        </w:rPr>
        <w:t xml:space="preserve">Заказчики, указанные в </w:t>
      </w:r>
      <w:hyperlink w:anchor="Par7" w:history="1">
        <w:r w:rsidRPr="001C602F">
          <w:rPr>
            <w:color w:val="000000"/>
          </w:rPr>
          <w:t>пункте 3</w:t>
        </w:r>
      </w:hyperlink>
      <w:r w:rsidRPr="001C602F">
        <w:rPr>
          <w:color w:val="000000"/>
        </w:rPr>
        <w:t xml:space="preserve"> настоящего Порядка, ведут планы-графики закупок в соответствии с положениями Федерального </w:t>
      </w:r>
      <w:hyperlink r:id="rId11" w:history="1">
        <w:r w:rsidRPr="001C602F">
          <w:rPr>
            <w:color w:val="000000"/>
          </w:rPr>
          <w:t>закона</w:t>
        </w:r>
      </w:hyperlink>
      <w:r>
        <w:rPr>
          <w:color w:val="000000"/>
        </w:rPr>
        <w:t xml:space="preserve"> </w:t>
      </w:r>
      <w:r w:rsidRPr="001C602F">
        <w:rPr>
          <w:color w:val="000000"/>
        </w:rPr>
        <w:t>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1C602F">
        <w:rPr>
          <w:color w:val="00000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в) отмена заказчиком закупки, предусмотренной планом-графиком закупок;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 xml:space="preserve">д) выдача предписания органами контроля, определенными </w:t>
      </w:r>
      <w:hyperlink r:id="rId12" w:history="1">
        <w:r w:rsidRPr="001C602F">
          <w:rPr>
            <w:color w:val="000000"/>
          </w:rPr>
          <w:t>статьей 99</w:t>
        </w:r>
      </w:hyperlink>
      <w:r w:rsidRPr="001C602F">
        <w:rPr>
          <w:color w:val="000000"/>
        </w:rPr>
        <w:t xml:space="preserve"> Федерального закона № 44-ФЗ, в том числе об аннулировании процедуры определения поставщиков (подрядчиков, исполнителей);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е) реализация решения, принятого заказчиком по итогам обязательного общественного обсуждения закупки;</w:t>
      </w:r>
    </w:p>
    <w:p w:rsidR="003F666D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ж) возникновение обстоятельств, предвидеть которые на дату утверждения план</w:t>
      </w:r>
      <w:proofErr w:type="gramStart"/>
      <w:r w:rsidRPr="001C602F">
        <w:rPr>
          <w:color w:val="000000"/>
        </w:rPr>
        <w:t>а-</w:t>
      </w:r>
      <w:proofErr w:type="gramEnd"/>
      <w:r w:rsidRPr="00B85C5F">
        <w:rPr>
          <w:color w:val="000000"/>
        </w:rPr>
        <w:t xml:space="preserve"> </w:t>
      </w:r>
      <w:r w:rsidRPr="001C602F">
        <w:rPr>
          <w:color w:val="000000"/>
        </w:rPr>
        <w:t>графика закупок было невозможно.</w:t>
      </w:r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C602F">
        <w:rPr>
          <w:color w:val="000000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1C602F">
        <w:rPr>
          <w:color w:val="000000"/>
        </w:rPr>
        <w:t>позднее</w:t>
      </w:r>
      <w:proofErr w:type="gramEnd"/>
      <w:r w:rsidRPr="001C602F">
        <w:rPr>
          <w:color w:val="000000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1C602F">
        <w:rPr>
          <w:color w:val="000000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40" w:history="1">
        <w:r w:rsidRPr="001C602F">
          <w:rPr>
            <w:color w:val="000000"/>
          </w:rPr>
          <w:t>пункте 11</w:t>
        </w:r>
      </w:hyperlink>
      <w:r w:rsidRPr="001C602F">
        <w:rPr>
          <w:color w:val="000000"/>
        </w:rPr>
        <w:t xml:space="preserve"> настоящего Порядка, а в случае, если в соответствии с Федеральным </w:t>
      </w:r>
      <w:hyperlink r:id="rId13" w:history="1">
        <w:r w:rsidRPr="001C602F">
          <w:rPr>
            <w:color w:val="000000"/>
          </w:rPr>
          <w:t>законом</w:t>
        </w:r>
      </w:hyperlink>
      <w:r w:rsidRPr="001C602F">
        <w:rPr>
          <w:color w:val="000000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bookmarkStart w:id="5" w:name="Par40"/>
      <w:bookmarkEnd w:id="5"/>
      <w:proofErr w:type="gramStart"/>
      <w:r w:rsidRPr="001C602F">
        <w:rPr>
          <w:color w:val="000000"/>
        </w:rPr>
        <w:lastRenderedPageBreak/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1C602F">
          <w:rPr>
            <w:color w:val="000000"/>
          </w:rPr>
          <w:t>статьей 82</w:t>
        </w:r>
      </w:hyperlink>
      <w:r w:rsidRPr="001C602F">
        <w:rPr>
          <w:color w:val="000000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1C602F">
          <w:rPr>
            <w:color w:val="000000"/>
          </w:rPr>
          <w:t>пунктами 9</w:t>
        </w:r>
      </w:hyperlink>
      <w:r w:rsidRPr="001C602F">
        <w:rPr>
          <w:color w:val="000000"/>
        </w:rPr>
        <w:t xml:space="preserve"> и</w:t>
      </w:r>
      <w:proofErr w:type="gramEnd"/>
      <w:r w:rsidRPr="001C602F">
        <w:rPr>
          <w:color w:val="000000"/>
        </w:rPr>
        <w:t xml:space="preserve"> </w:t>
      </w:r>
      <w:hyperlink r:id="rId16" w:history="1">
        <w:r w:rsidRPr="001C602F">
          <w:rPr>
            <w:color w:val="000000"/>
          </w:rPr>
          <w:t>28 части 1 статьи 93</w:t>
        </w:r>
      </w:hyperlink>
      <w:r w:rsidRPr="001C602F">
        <w:rPr>
          <w:color w:val="000000"/>
        </w:rPr>
        <w:t xml:space="preserve"> Фед</w:t>
      </w:r>
      <w:r>
        <w:rPr>
          <w:color w:val="000000"/>
        </w:rPr>
        <w:t xml:space="preserve">ерального </w:t>
      </w:r>
      <w:r w:rsidRPr="001C602F">
        <w:rPr>
          <w:color w:val="000000"/>
        </w:rPr>
        <w:t xml:space="preserve">закона - не </w:t>
      </w:r>
      <w:proofErr w:type="gramStart"/>
      <w:r w:rsidRPr="001C602F">
        <w:rPr>
          <w:color w:val="000000"/>
        </w:rPr>
        <w:t>позднее</w:t>
      </w:r>
      <w:proofErr w:type="gramEnd"/>
      <w:r w:rsidRPr="001C602F">
        <w:rPr>
          <w:color w:val="000000"/>
        </w:rPr>
        <w:t xml:space="preserve"> чем за один день до даты заключения контракта.</w:t>
      </w:r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C602F">
        <w:rPr>
          <w:color w:val="000000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1C602F">
          <w:rPr>
            <w:color w:val="000000"/>
          </w:rPr>
          <w:t>частью 7 статьи 18</w:t>
        </w:r>
      </w:hyperlink>
      <w:r>
        <w:rPr>
          <w:color w:val="000000"/>
        </w:rPr>
        <w:t xml:space="preserve"> Федерального закона,</w:t>
      </w:r>
      <w:r w:rsidRPr="001C602F">
        <w:rPr>
          <w:color w:val="000000"/>
        </w:rPr>
        <w:t xml:space="preserve"> в том числе: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C602F">
        <w:rPr>
          <w:color w:val="000000"/>
        </w:rPr>
        <w:t>определяемых</w:t>
      </w:r>
      <w:proofErr w:type="gramEnd"/>
      <w:r w:rsidRPr="001C602F">
        <w:rPr>
          <w:color w:val="000000"/>
        </w:rPr>
        <w:t xml:space="preserve"> в соответствии со </w:t>
      </w:r>
      <w:hyperlink r:id="rId18" w:history="1">
        <w:r w:rsidRPr="001C602F">
          <w:rPr>
            <w:color w:val="000000"/>
          </w:rPr>
          <w:t>статьей 22</w:t>
        </w:r>
      </w:hyperlink>
      <w:r w:rsidRPr="001C602F">
        <w:rPr>
          <w:color w:val="000000"/>
        </w:rPr>
        <w:t xml:space="preserve"> Федерального закона;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 xml:space="preserve">- обоснование способа определения поставщика (подрядчика, исполнителя) в соответствии с </w:t>
      </w:r>
      <w:hyperlink r:id="rId19" w:history="1">
        <w:r w:rsidRPr="001C602F">
          <w:rPr>
            <w:color w:val="000000"/>
          </w:rPr>
          <w:t>главой 3</w:t>
        </w:r>
      </w:hyperlink>
      <w:r w:rsidRPr="001C602F">
        <w:rPr>
          <w:color w:val="000000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1C602F">
          <w:rPr>
            <w:color w:val="000000"/>
          </w:rPr>
          <w:t>частью 2 статьи 31</w:t>
        </w:r>
      </w:hyperlink>
      <w:r w:rsidRPr="001C602F">
        <w:rPr>
          <w:color w:val="000000"/>
        </w:rPr>
        <w:t xml:space="preserve"> Федерального закона.</w:t>
      </w:r>
    </w:p>
    <w:p w:rsidR="003F666D" w:rsidRPr="001C602F" w:rsidRDefault="003F666D" w:rsidP="003F66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C602F">
        <w:rPr>
          <w:color w:val="000000"/>
        </w:rPr>
        <w:t>При формировании, утверждении и ведении плана-графика закупок, информация, включаемая в план-график закупок, должна соответствовать показателям плана закупок, в том числе обеспечивается:</w:t>
      </w:r>
    </w:p>
    <w:p w:rsidR="003F666D" w:rsidRPr="001C602F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1C602F">
        <w:rPr>
          <w:color w:val="000000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F666D" w:rsidRDefault="003F666D" w:rsidP="003F666D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1C602F">
        <w:rPr>
          <w:color w:val="000000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F666D" w:rsidRDefault="003F666D" w:rsidP="003F666D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0"/>
        </w:rPr>
      </w:pPr>
      <w:proofErr w:type="gramStart"/>
      <w:r>
        <w:rPr>
          <w:szCs w:val="20"/>
        </w:rPr>
        <w:t>Требования к форме плана-графика закупок товаров, работ, услуг установлены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 же о требованиях к форме плана-графика закупок товаров, работ, услуг».</w:t>
      </w:r>
      <w:proofErr w:type="gramEnd"/>
    </w:p>
    <w:p w:rsidR="00573A30" w:rsidRDefault="003F666D" w:rsidP="003F666D">
      <w:r>
        <w:rPr>
          <w:rStyle w:val="blk"/>
        </w:rPr>
        <w:t xml:space="preserve">Утвержденный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>
        <w:rPr>
          <w:rStyle w:val="blk"/>
        </w:rPr>
        <w:t>с даты утверждения</w:t>
      </w:r>
      <w:proofErr w:type="gramEnd"/>
      <w:r>
        <w:rPr>
          <w:rStyle w:val="blk"/>
        </w:rPr>
        <w:t xml:space="preserve"> или изменения плана-графика, за исключением сведений, составляющих государственную тайну.</w:t>
      </w:r>
      <w:bookmarkStart w:id="6" w:name="_GoBack"/>
      <w:bookmarkEnd w:id="6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86"/>
    <w:multiLevelType w:val="hybridMultilevel"/>
    <w:tmpl w:val="D1401490"/>
    <w:lvl w:ilvl="0" w:tplc="9EC8D5E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1B"/>
    <w:rsid w:val="0001415C"/>
    <w:rsid w:val="00015105"/>
    <w:rsid w:val="00015709"/>
    <w:rsid w:val="00015CB4"/>
    <w:rsid w:val="00020D42"/>
    <w:rsid w:val="00030779"/>
    <w:rsid w:val="00030FE0"/>
    <w:rsid w:val="00046116"/>
    <w:rsid w:val="00051C93"/>
    <w:rsid w:val="00053C06"/>
    <w:rsid w:val="00060617"/>
    <w:rsid w:val="00063D39"/>
    <w:rsid w:val="000771B3"/>
    <w:rsid w:val="000802B1"/>
    <w:rsid w:val="00080C20"/>
    <w:rsid w:val="000848E7"/>
    <w:rsid w:val="000A0E70"/>
    <w:rsid w:val="000B478A"/>
    <w:rsid w:val="000B7E54"/>
    <w:rsid w:val="000C0FD2"/>
    <w:rsid w:val="000C5EB3"/>
    <w:rsid w:val="000D0CC6"/>
    <w:rsid w:val="000D6441"/>
    <w:rsid w:val="000D77CC"/>
    <w:rsid w:val="000E1AED"/>
    <w:rsid w:val="000E73BA"/>
    <w:rsid w:val="000F46B5"/>
    <w:rsid w:val="000F4AA7"/>
    <w:rsid w:val="000F5825"/>
    <w:rsid w:val="00106039"/>
    <w:rsid w:val="00113514"/>
    <w:rsid w:val="001173E1"/>
    <w:rsid w:val="00117A63"/>
    <w:rsid w:val="00120CD6"/>
    <w:rsid w:val="001231BA"/>
    <w:rsid w:val="001314BD"/>
    <w:rsid w:val="001351A4"/>
    <w:rsid w:val="001354B9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2716C"/>
    <w:rsid w:val="00230CF7"/>
    <w:rsid w:val="00235B03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60A43"/>
    <w:rsid w:val="003632AD"/>
    <w:rsid w:val="00373411"/>
    <w:rsid w:val="00385EB7"/>
    <w:rsid w:val="003914F0"/>
    <w:rsid w:val="00393146"/>
    <w:rsid w:val="003945BD"/>
    <w:rsid w:val="003A762D"/>
    <w:rsid w:val="003B4F53"/>
    <w:rsid w:val="003B759A"/>
    <w:rsid w:val="003C339B"/>
    <w:rsid w:val="003E6775"/>
    <w:rsid w:val="003E78A6"/>
    <w:rsid w:val="003F666D"/>
    <w:rsid w:val="00406930"/>
    <w:rsid w:val="00421566"/>
    <w:rsid w:val="00450918"/>
    <w:rsid w:val="00453D39"/>
    <w:rsid w:val="004649AF"/>
    <w:rsid w:val="00466E92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F0DBC"/>
    <w:rsid w:val="004F2C4A"/>
    <w:rsid w:val="004F4E3E"/>
    <w:rsid w:val="005008C4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C5BE1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47B4"/>
    <w:rsid w:val="00635459"/>
    <w:rsid w:val="00636036"/>
    <w:rsid w:val="0064508E"/>
    <w:rsid w:val="00646CBC"/>
    <w:rsid w:val="006561A3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30864"/>
    <w:rsid w:val="007308C4"/>
    <w:rsid w:val="00734AF2"/>
    <w:rsid w:val="0073593B"/>
    <w:rsid w:val="00752632"/>
    <w:rsid w:val="00752648"/>
    <w:rsid w:val="00761474"/>
    <w:rsid w:val="00765434"/>
    <w:rsid w:val="0077009E"/>
    <w:rsid w:val="00772D99"/>
    <w:rsid w:val="00777714"/>
    <w:rsid w:val="00785C72"/>
    <w:rsid w:val="00791309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5867"/>
    <w:rsid w:val="007F3DDD"/>
    <w:rsid w:val="00800A7E"/>
    <w:rsid w:val="00801F8C"/>
    <w:rsid w:val="00802FC1"/>
    <w:rsid w:val="0080364E"/>
    <w:rsid w:val="0080614D"/>
    <w:rsid w:val="00810B6B"/>
    <w:rsid w:val="00822BD4"/>
    <w:rsid w:val="00823AFC"/>
    <w:rsid w:val="00841A54"/>
    <w:rsid w:val="00841D5E"/>
    <w:rsid w:val="00854C89"/>
    <w:rsid w:val="00855940"/>
    <w:rsid w:val="00860EF1"/>
    <w:rsid w:val="008743C3"/>
    <w:rsid w:val="00876252"/>
    <w:rsid w:val="00876BBC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3072E"/>
    <w:rsid w:val="00930935"/>
    <w:rsid w:val="00931947"/>
    <w:rsid w:val="00933364"/>
    <w:rsid w:val="00933AAE"/>
    <w:rsid w:val="00940F62"/>
    <w:rsid w:val="00944DEB"/>
    <w:rsid w:val="0094613D"/>
    <w:rsid w:val="00946400"/>
    <w:rsid w:val="009613E0"/>
    <w:rsid w:val="00971E9B"/>
    <w:rsid w:val="0097347F"/>
    <w:rsid w:val="00973CC0"/>
    <w:rsid w:val="00974594"/>
    <w:rsid w:val="00996165"/>
    <w:rsid w:val="00997F10"/>
    <w:rsid w:val="009A3C36"/>
    <w:rsid w:val="009B1AEE"/>
    <w:rsid w:val="009B36A6"/>
    <w:rsid w:val="009B660A"/>
    <w:rsid w:val="009B77C3"/>
    <w:rsid w:val="009D11C8"/>
    <w:rsid w:val="009D5B38"/>
    <w:rsid w:val="009F037F"/>
    <w:rsid w:val="009F7593"/>
    <w:rsid w:val="00A05FF9"/>
    <w:rsid w:val="00A16E5E"/>
    <w:rsid w:val="00A23F08"/>
    <w:rsid w:val="00A2481A"/>
    <w:rsid w:val="00A24C60"/>
    <w:rsid w:val="00A27883"/>
    <w:rsid w:val="00A36B43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31E4A"/>
    <w:rsid w:val="00B3310F"/>
    <w:rsid w:val="00B35B52"/>
    <w:rsid w:val="00B7035E"/>
    <w:rsid w:val="00B8345E"/>
    <w:rsid w:val="00B83E67"/>
    <w:rsid w:val="00B8651C"/>
    <w:rsid w:val="00B87EC3"/>
    <w:rsid w:val="00B92290"/>
    <w:rsid w:val="00BA010D"/>
    <w:rsid w:val="00BA5F11"/>
    <w:rsid w:val="00BB2A0C"/>
    <w:rsid w:val="00BB624B"/>
    <w:rsid w:val="00BB7F01"/>
    <w:rsid w:val="00BC0605"/>
    <w:rsid w:val="00BC181B"/>
    <w:rsid w:val="00BC650A"/>
    <w:rsid w:val="00BC719C"/>
    <w:rsid w:val="00BD4BCE"/>
    <w:rsid w:val="00BD5509"/>
    <w:rsid w:val="00BE3C07"/>
    <w:rsid w:val="00BE4A80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47E"/>
    <w:rsid w:val="00C72F85"/>
    <w:rsid w:val="00C84AF9"/>
    <w:rsid w:val="00C85C00"/>
    <w:rsid w:val="00C868E3"/>
    <w:rsid w:val="00C87FBE"/>
    <w:rsid w:val="00C9012A"/>
    <w:rsid w:val="00C92029"/>
    <w:rsid w:val="00CA420F"/>
    <w:rsid w:val="00CB036C"/>
    <w:rsid w:val="00CB4C9B"/>
    <w:rsid w:val="00CB5338"/>
    <w:rsid w:val="00CC2FB6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774A5"/>
    <w:rsid w:val="00D8439E"/>
    <w:rsid w:val="00D93065"/>
    <w:rsid w:val="00DA01CF"/>
    <w:rsid w:val="00DB1331"/>
    <w:rsid w:val="00DB450D"/>
    <w:rsid w:val="00DB7032"/>
    <w:rsid w:val="00DB70B8"/>
    <w:rsid w:val="00DC2ECA"/>
    <w:rsid w:val="00DE746C"/>
    <w:rsid w:val="00DF5401"/>
    <w:rsid w:val="00E01547"/>
    <w:rsid w:val="00E07512"/>
    <w:rsid w:val="00E229F6"/>
    <w:rsid w:val="00E2325E"/>
    <w:rsid w:val="00E24670"/>
    <w:rsid w:val="00E30851"/>
    <w:rsid w:val="00E3401D"/>
    <w:rsid w:val="00E37414"/>
    <w:rsid w:val="00E503CD"/>
    <w:rsid w:val="00E73E49"/>
    <w:rsid w:val="00E767D5"/>
    <w:rsid w:val="00E856D5"/>
    <w:rsid w:val="00E85AC8"/>
    <w:rsid w:val="00E94862"/>
    <w:rsid w:val="00EA2744"/>
    <w:rsid w:val="00EA2B5B"/>
    <w:rsid w:val="00EB6F1F"/>
    <w:rsid w:val="00EC1410"/>
    <w:rsid w:val="00EC25B8"/>
    <w:rsid w:val="00EC43AD"/>
    <w:rsid w:val="00EC65D2"/>
    <w:rsid w:val="00EF07E7"/>
    <w:rsid w:val="00EF611F"/>
    <w:rsid w:val="00F00774"/>
    <w:rsid w:val="00F036C6"/>
    <w:rsid w:val="00F05440"/>
    <w:rsid w:val="00F06535"/>
    <w:rsid w:val="00F25CB7"/>
    <w:rsid w:val="00F315E1"/>
    <w:rsid w:val="00F3269D"/>
    <w:rsid w:val="00F33C46"/>
    <w:rsid w:val="00F343A8"/>
    <w:rsid w:val="00F403BC"/>
    <w:rsid w:val="00F40EC7"/>
    <w:rsid w:val="00F42685"/>
    <w:rsid w:val="00F52B5F"/>
    <w:rsid w:val="00F72129"/>
    <w:rsid w:val="00F84A4E"/>
    <w:rsid w:val="00F90E59"/>
    <w:rsid w:val="00F94F3F"/>
    <w:rsid w:val="00FA03EC"/>
    <w:rsid w:val="00FA4AEA"/>
    <w:rsid w:val="00FA6AFC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F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F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C5194BD71045B95F6A25D7100A2465FF01E8B3F6D74912F5D083CEC0192F919703C976l7E" TargetMode="External"/><Relationship Id="rId13" Type="http://schemas.openxmlformats.org/officeDocument/2006/relationships/hyperlink" Target="consultantplus://offline/ref=7586C5194BD71045B95F6A25D7100A2465FF01E8B3F6D74912F5D083CE7Cl0E" TargetMode="External"/><Relationship Id="rId18" Type="http://schemas.openxmlformats.org/officeDocument/2006/relationships/hyperlink" Target="consultantplus://offline/ref=7586C5194BD71045B95F6A25D7100A2465FF01E8B3F6D74912F5D083CEC0192F919703C96711BD1A78l5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86C5194BD71045B95F6A25D7100A2465FF01E8B3F6D74912F5D083CEC0192F919703C96711BE1978l9E" TargetMode="External"/><Relationship Id="rId12" Type="http://schemas.openxmlformats.org/officeDocument/2006/relationships/hyperlink" Target="consultantplus://offline/ref=7586C5194BD71045B95F6A25D7100A2465FF01E8B3F6D74912F5D083CEC0192F919703C96710BC1C78lBE" TargetMode="External"/><Relationship Id="rId17" Type="http://schemas.openxmlformats.org/officeDocument/2006/relationships/hyperlink" Target="consultantplus://offline/ref=7586C5194BD71045B95F6A25D7100A2465FF01E8B3F6D74912F5D083CEC0192F919703C96711BE1C78l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6C5194BD71045B95F6A25D7100A2465FF01E8B3F6D74912F5D083CEC0192F919703C96710BD1378l8E" TargetMode="External"/><Relationship Id="rId20" Type="http://schemas.openxmlformats.org/officeDocument/2006/relationships/hyperlink" Target="consultantplus://offline/ref=7586C5194BD71045B95F6A25D7100A2465FF01E8B3F6D74912F5D083CEC0192F919703C96711BC1F78l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C5194BD71045B95F6A25D7100A2465FF01E8B3F6D74912F5D083CEC0192F919703C96711BD1B78lFE" TargetMode="External"/><Relationship Id="rId11" Type="http://schemas.openxmlformats.org/officeDocument/2006/relationships/hyperlink" Target="consultantplus://offline/ref=7586C5194BD71045B95F6A25D7100A2465FF01E8B3F6D74912F5D083CE7Cl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6C5194BD71045B95F6A25D7100A2465FF01E8B3F6D74912F5D083CEC0192F919703C96710B81378lCE" TargetMode="External"/><Relationship Id="rId10" Type="http://schemas.openxmlformats.org/officeDocument/2006/relationships/hyperlink" Target="consultantplus://offline/ref=7586C5194BD71045B95F6A25D7100A2465FF01E8B3F6D74912F5D083CE7Cl0E" TargetMode="External"/><Relationship Id="rId19" Type="http://schemas.openxmlformats.org/officeDocument/2006/relationships/hyperlink" Target="consultantplus://offline/ref=7586C5194BD71045B95F6A25D7100A2465FF01E8B3F6D74912F5D083CEC0192F919703C96711BD1D78l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6C5194BD71045B95F6A25D7100A2465FF01E8B3F6D74912F5D083CEC0192F919703C96710B91B78lBE" TargetMode="External"/><Relationship Id="rId14" Type="http://schemas.openxmlformats.org/officeDocument/2006/relationships/hyperlink" Target="consultantplus://offline/ref=7586C5194BD71045B95F6A25D7100A2465FF01E8B3F6D74912F5D083CEC0192F919703C96710BF1C78l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2016-12-16T06:12:00Z</dcterms:created>
  <dcterms:modified xsi:type="dcterms:W3CDTF">2016-12-16T06:12:00Z</dcterms:modified>
</cp:coreProperties>
</file>