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8" w:rsidRDefault="007C6068" w:rsidP="007C6068">
      <w:pPr>
        <w:ind w:left="4956" w:firstLine="708"/>
      </w:pPr>
      <w:r>
        <w:t>Приложение № 2</w:t>
      </w:r>
    </w:p>
    <w:p w:rsidR="007C6068" w:rsidRDefault="007C6068" w:rsidP="007C6068">
      <w:pPr>
        <w:ind w:left="4956" w:firstLine="708"/>
      </w:pPr>
      <w:r>
        <w:t xml:space="preserve">Постановлению Главы поселка </w:t>
      </w:r>
    </w:p>
    <w:p w:rsidR="007C6068" w:rsidRDefault="007C6068" w:rsidP="007C6068">
      <w:pPr>
        <w:tabs>
          <w:tab w:val="left" w:pos="5529"/>
        </w:tabs>
        <w:rPr>
          <w:color w:val="FFFFFF"/>
        </w:rPr>
      </w:pPr>
      <w:r>
        <w:tab/>
      </w:r>
      <w:r>
        <w:tab/>
        <w:t>от «06» мая 2016 года  № 087</w:t>
      </w:r>
      <w:r>
        <w:rPr>
          <w:color w:val="FFFFFF"/>
        </w:rPr>
        <w:t>1</w:t>
      </w:r>
    </w:p>
    <w:p w:rsidR="007C6068" w:rsidRDefault="007C6068" w:rsidP="007C6068"/>
    <w:p w:rsidR="007C6068" w:rsidRDefault="007C6068" w:rsidP="007C6068"/>
    <w:p w:rsidR="007C6068" w:rsidRDefault="007C6068" w:rsidP="007C6068"/>
    <w:p w:rsidR="007C6068" w:rsidRDefault="007C6068" w:rsidP="007C6068">
      <w:pPr>
        <w:jc w:val="center"/>
      </w:pPr>
      <w:r>
        <w:t>ПОЛОЖЕНИЕ</w:t>
      </w:r>
    </w:p>
    <w:p w:rsidR="007C6068" w:rsidRDefault="007C6068" w:rsidP="007C6068">
      <w:pPr>
        <w:jc w:val="center"/>
      </w:pPr>
      <w:r>
        <w:t>о межведомственной комиссии по организации отдыха,</w:t>
      </w:r>
    </w:p>
    <w:p w:rsidR="007C6068" w:rsidRDefault="007C6068" w:rsidP="007C6068">
      <w:pPr>
        <w:jc w:val="center"/>
      </w:pPr>
      <w:r>
        <w:t>оздоровления и трудовой занятости детей и молодежи</w:t>
      </w:r>
    </w:p>
    <w:p w:rsidR="007C6068" w:rsidRDefault="007C6068" w:rsidP="007C6068">
      <w:pPr>
        <w:jc w:val="center"/>
      </w:pPr>
      <w:r>
        <w:t>в муниципальном образовании поселок Ханымей</w:t>
      </w:r>
    </w:p>
    <w:p w:rsidR="007C6068" w:rsidRDefault="007C6068" w:rsidP="007C6068">
      <w:pPr>
        <w:jc w:val="center"/>
      </w:pPr>
    </w:p>
    <w:p w:rsidR="007C6068" w:rsidRDefault="007C6068" w:rsidP="007C6068">
      <w:pPr>
        <w:pStyle w:val="a3"/>
        <w:numPr>
          <w:ilvl w:val="0"/>
          <w:numId w:val="1"/>
        </w:numPr>
        <w:tabs>
          <w:tab w:val="left" w:pos="0"/>
        </w:tabs>
        <w:jc w:val="center"/>
      </w:pPr>
      <w:r>
        <w:t>Общие положения</w:t>
      </w:r>
    </w:p>
    <w:p w:rsidR="007C6068" w:rsidRDefault="007C6068" w:rsidP="007C6068">
      <w:pPr>
        <w:pStyle w:val="a3"/>
        <w:tabs>
          <w:tab w:val="left" w:pos="3969"/>
        </w:tabs>
        <w:spacing w:line="276" w:lineRule="auto"/>
        <w:ind w:left="1080"/>
      </w:pPr>
    </w:p>
    <w:p w:rsidR="007C6068" w:rsidRDefault="007C6068" w:rsidP="007C606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-284" w:firstLine="644"/>
        <w:jc w:val="both"/>
      </w:pPr>
      <w:r>
        <w:t xml:space="preserve"> Межведомственная комиссия по организации отдыха, оздоровления и трудовой занятости детей и молодежи муниципального образования поселок Ханымей (далее - комиссия) является постоянно действующим коллегиальным совещательным органом.</w:t>
      </w:r>
    </w:p>
    <w:p w:rsidR="007C6068" w:rsidRDefault="007C6068" w:rsidP="007C606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-284" w:firstLine="644"/>
        <w:jc w:val="both"/>
      </w:pPr>
      <w:r>
        <w:t>Комиссия в своей деятельности руководствуется Конституцией Российской Федерации, законодательством Российской Федерации, законодательством Ямало-Ненецкого автономного округа, муниципальными правовыми актами и настоящим Положением о межведомственной комиссии по организации отдыха, оздоровления и трудовой занятости детей и молодежи.</w:t>
      </w:r>
    </w:p>
    <w:p w:rsidR="007C6068" w:rsidRDefault="007C6068" w:rsidP="007C606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-284" w:firstLine="644"/>
        <w:jc w:val="both"/>
      </w:pPr>
      <w:r>
        <w:t xml:space="preserve">Основными задачами комиссии являются рассмотрение вопросов, связанных </w:t>
      </w:r>
      <w:proofErr w:type="gramStart"/>
      <w:r>
        <w:t>с</w:t>
      </w:r>
      <w:proofErr w:type="gramEnd"/>
      <w:r>
        <w:t>: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ind w:left="-284"/>
        <w:jc w:val="both"/>
      </w:pPr>
      <w:r>
        <w:tab/>
        <w:t>- выявление и оказание содействия в решении наиболее острых вопросов в сфере отдыха, оздоровления и трудовой занятости детей и учащейся молодежи в поселке;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ind w:left="-284"/>
        <w:jc w:val="both"/>
      </w:pPr>
      <w:r>
        <w:tab/>
        <w:t>- анализ, оценка и прогнозирование развития системы организации отдыха, оздоровления и трудовой занятости детей и учащейся молодежи;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ind w:left="-284"/>
      </w:pPr>
      <w:r>
        <w:tab/>
        <w:t xml:space="preserve">- обеспечением </w:t>
      </w:r>
      <w:proofErr w:type="gramStart"/>
      <w:r>
        <w:t>контроля за</w:t>
      </w:r>
      <w:proofErr w:type="gramEnd"/>
      <w:r>
        <w:t xml:space="preserve"> использованием льготных путевок;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both"/>
      </w:pPr>
      <w:r>
        <w:t>- организацией сезонной занятости подростков и молодежи;</w:t>
      </w:r>
    </w:p>
    <w:p w:rsidR="007C6068" w:rsidRDefault="007C6068" w:rsidP="007C6068">
      <w:pPr>
        <w:tabs>
          <w:tab w:val="left" w:pos="-284"/>
        </w:tabs>
        <w:spacing w:line="276" w:lineRule="auto"/>
        <w:ind w:left="-284" w:firstLine="284"/>
        <w:jc w:val="both"/>
      </w:pPr>
      <w:r>
        <w:t>- принятия в пределах своей компетенции решений, необходимых для координации деятельности Администрации поселка, обеспечения взаимодействия с учреждениями и предприятиями в вопросах эффективного развития отдыха, оздоровления и трудовой занятости детей и учащейся молодежи</w:t>
      </w:r>
    </w:p>
    <w:p w:rsidR="007C6068" w:rsidRDefault="007C6068" w:rsidP="007C6068">
      <w:pPr>
        <w:tabs>
          <w:tab w:val="left" w:pos="-284"/>
          <w:tab w:val="left" w:pos="851"/>
        </w:tabs>
        <w:spacing w:line="276" w:lineRule="auto"/>
        <w:ind w:left="-284"/>
        <w:jc w:val="both"/>
      </w:pPr>
      <w:r>
        <w:t>- организует работу по информационно-методическому обеспечению оздоровительной кампании.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</w:pP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center"/>
      </w:pPr>
      <w:r>
        <w:rPr>
          <w:lang w:val="en-US"/>
        </w:rPr>
        <w:t>II</w:t>
      </w:r>
      <w:r w:rsidRPr="007C6068">
        <w:t xml:space="preserve"> </w:t>
      </w:r>
      <w:r>
        <w:t>Состав комиссии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center"/>
      </w:pP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2.1. Состав комиссии утверждается постановлением Главы поселка.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2.2.Комиссия формируется в составе председателя комиссии, заместителя председателя комиссии, секретаря комиссии и других членов комиссии – представителей Администрации муниципального образования поселок Ханымей, предприятий и учреждений поселка.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2.3.Председателем комиссии является заместитель Главы Администрации муниципального образования поселок Ханымей.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2.4. Секретарь комиссии назначается из числа членов комиссии.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2.5. Деятельность в составе комиссии осуществляется на безвозмездной основе.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both"/>
      </w:pP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center"/>
      </w:pP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center"/>
      </w:pPr>
      <w:r>
        <w:rPr>
          <w:lang w:val="en-US"/>
        </w:rPr>
        <w:t>III</w:t>
      </w:r>
      <w:r>
        <w:t xml:space="preserve"> Организация деятельности комиссии</w:t>
      </w:r>
    </w:p>
    <w:p w:rsidR="007C6068" w:rsidRDefault="007C6068" w:rsidP="007C6068">
      <w:pPr>
        <w:tabs>
          <w:tab w:val="left" w:pos="0"/>
          <w:tab w:val="left" w:pos="851"/>
        </w:tabs>
        <w:spacing w:line="276" w:lineRule="auto"/>
        <w:jc w:val="center"/>
      </w:pP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3.1. Заседания комиссии проводятся по мере необходимости и считаются правомочными, если на них присутствуют не менее половины ее членов.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3.2. Заседания комиссии проводит ее председатель, а в его отсутствие – заместитель председателя комиссии по поручению председателя комиссии.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3.3. Решения комиссии принимаются простым большинством голосов присутствующих на заседании членов комиссии и оформляются протоколом заседания, который подписывают председательствующий на заседании и секретарь. При равенстве голосов членов комиссии голос председательствующего на заседании является решающим.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3.4. Решения, принимаемые комиссией в пределах ее компетенции, являются обязательным для исполнения Администрацией поселка.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3.5. Для учреждений и предприятий, иных органов и организаций, обеспечивающих деятельность по организации летнего отдыха, оздоровления и трудовой занятости детей и молодежи в поселке, решения, принимаемые комиссией, носят рекомендательный характер.</w:t>
      </w:r>
    </w:p>
    <w:p w:rsidR="007C6068" w:rsidRDefault="007C6068" w:rsidP="007C6068">
      <w:pPr>
        <w:tabs>
          <w:tab w:val="left" w:pos="0"/>
        </w:tabs>
        <w:spacing w:line="276" w:lineRule="auto"/>
        <w:jc w:val="both"/>
      </w:pPr>
      <w:r>
        <w:tab/>
        <w:t>3.6. Информационно-аналитическое и организационное обеспечение деятельности комиссии осуществляет ведущий специалист по работе с детьми, молодежью и организации массовых мероприятий.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2F6"/>
    <w:multiLevelType w:val="multilevel"/>
    <w:tmpl w:val="5AD289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CB"/>
    <w:rsid w:val="0001415C"/>
    <w:rsid w:val="00015105"/>
    <w:rsid w:val="00015CB4"/>
    <w:rsid w:val="00030779"/>
    <w:rsid w:val="00030FE0"/>
    <w:rsid w:val="00046116"/>
    <w:rsid w:val="00053C06"/>
    <w:rsid w:val="00060617"/>
    <w:rsid w:val="000802B1"/>
    <w:rsid w:val="00080C20"/>
    <w:rsid w:val="000848E7"/>
    <w:rsid w:val="000A0E70"/>
    <w:rsid w:val="000B7E54"/>
    <w:rsid w:val="000C0FD2"/>
    <w:rsid w:val="000C5EB3"/>
    <w:rsid w:val="000D0CC6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15FA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489E"/>
    <w:rsid w:val="002C68CF"/>
    <w:rsid w:val="002D1411"/>
    <w:rsid w:val="002E5F5B"/>
    <w:rsid w:val="00304D7D"/>
    <w:rsid w:val="00317749"/>
    <w:rsid w:val="00331D7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53D39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350BC"/>
    <w:rsid w:val="005417DE"/>
    <w:rsid w:val="005418FB"/>
    <w:rsid w:val="0054449C"/>
    <w:rsid w:val="00554A98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2D6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561A3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6306"/>
    <w:rsid w:val="006D1E9C"/>
    <w:rsid w:val="006D6258"/>
    <w:rsid w:val="006D7DE1"/>
    <w:rsid w:val="006E42AF"/>
    <w:rsid w:val="006F7BA4"/>
    <w:rsid w:val="00702F34"/>
    <w:rsid w:val="0071073F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85C72"/>
    <w:rsid w:val="007913D2"/>
    <w:rsid w:val="007A0463"/>
    <w:rsid w:val="007A1FEA"/>
    <w:rsid w:val="007A2C83"/>
    <w:rsid w:val="007A3EF6"/>
    <w:rsid w:val="007A4537"/>
    <w:rsid w:val="007A5D69"/>
    <w:rsid w:val="007C2D07"/>
    <w:rsid w:val="007C4DCB"/>
    <w:rsid w:val="007C6068"/>
    <w:rsid w:val="007C6558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AAE"/>
    <w:rsid w:val="00944DEB"/>
    <w:rsid w:val="009613E0"/>
    <w:rsid w:val="0097347F"/>
    <w:rsid w:val="00973CC0"/>
    <w:rsid w:val="00974594"/>
    <w:rsid w:val="00996165"/>
    <w:rsid w:val="009B77C3"/>
    <w:rsid w:val="009D11C8"/>
    <w:rsid w:val="009D5B38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E2685"/>
    <w:rsid w:val="00AF3D30"/>
    <w:rsid w:val="00B01BAE"/>
    <w:rsid w:val="00B02D19"/>
    <w:rsid w:val="00B14472"/>
    <w:rsid w:val="00B35B52"/>
    <w:rsid w:val="00B83E67"/>
    <w:rsid w:val="00BB2A0C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27DB9"/>
    <w:rsid w:val="00C33581"/>
    <w:rsid w:val="00C355B4"/>
    <w:rsid w:val="00C511C2"/>
    <w:rsid w:val="00C55C78"/>
    <w:rsid w:val="00C56660"/>
    <w:rsid w:val="00C70DC0"/>
    <w:rsid w:val="00C72F85"/>
    <w:rsid w:val="00C85C00"/>
    <w:rsid w:val="00C868E3"/>
    <w:rsid w:val="00C9012A"/>
    <w:rsid w:val="00C92029"/>
    <w:rsid w:val="00CB4C9B"/>
    <w:rsid w:val="00CC6470"/>
    <w:rsid w:val="00CD757B"/>
    <w:rsid w:val="00CE0F9D"/>
    <w:rsid w:val="00CE21DF"/>
    <w:rsid w:val="00CE437F"/>
    <w:rsid w:val="00CE7BCB"/>
    <w:rsid w:val="00D05B01"/>
    <w:rsid w:val="00D1279B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3401D"/>
    <w:rsid w:val="00E73E49"/>
    <w:rsid w:val="00E767D5"/>
    <w:rsid w:val="00E856D5"/>
    <w:rsid w:val="00E85AC8"/>
    <w:rsid w:val="00E94862"/>
    <w:rsid w:val="00EA2744"/>
    <w:rsid w:val="00EB6F1F"/>
    <w:rsid w:val="00EC1410"/>
    <w:rsid w:val="00EC25B8"/>
    <w:rsid w:val="00EC65D2"/>
    <w:rsid w:val="00F00774"/>
    <w:rsid w:val="00F036C6"/>
    <w:rsid w:val="00F06535"/>
    <w:rsid w:val="00F315E1"/>
    <w:rsid w:val="00F33C46"/>
    <w:rsid w:val="00F403BC"/>
    <w:rsid w:val="00F42685"/>
    <w:rsid w:val="00F52B5F"/>
    <w:rsid w:val="00F72129"/>
    <w:rsid w:val="00F84A4E"/>
    <w:rsid w:val="00F94F3F"/>
    <w:rsid w:val="00FA4AEA"/>
    <w:rsid w:val="00FA6AFC"/>
    <w:rsid w:val="00FB4BC2"/>
    <w:rsid w:val="00FD3324"/>
    <w:rsid w:val="00FD60EE"/>
    <w:rsid w:val="00FE0A45"/>
    <w:rsid w:val="00FE0A9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2016-05-20T13:12:00Z</dcterms:created>
  <dcterms:modified xsi:type="dcterms:W3CDTF">2016-05-20T13:13:00Z</dcterms:modified>
</cp:coreProperties>
</file>