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B" w:rsidRDefault="00451E5B" w:rsidP="00451E5B">
      <w:pPr>
        <w:ind w:left="4956" w:firstLine="708"/>
        <w:jc w:val="both"/>
      </w:pPr>
      <w:r>
        <w:t>Приложение № 1</w:t>
      </w:r>
    </w:p>
    <w:p w:rsidR="00451E5B" w:rsidRDefault="00451E5B" w:rsidP="00451E5B">
      <w:pPr>
        <w:ind w:left="5664"/>
        <w:jc w:val="both"/>
      </w:pPr>
      <w:r>
        <w:t>к распоряжению Администрации муниципального образования</w:t>
      </w:r>
    </w:p>
    <w:p w:rsidR="00451E5B" w:rsidRDefault="00451E5B" w:rsidP="00451E5B">
      <w:pPr>
        <w:ind w:left="4956" w:firstLine="708"/>
        <w:jc w:val="both"/>
      </w:pPr>
      <w:r>
        <w:t>поселок Ханымей</w:t>
      </w:r>
    </w:p>
    <w:p w:rsidR="00451E5B" w:rsidRDefault="00451E5B" w:rsidP="00451E5B">
      <w:pPr>
        <w:ind w:left="5664"/>
        <w:jc w:val="both"/>
      </w:pPr>
      <w:r>
        <w:t>от 29 декабря 2017 г. № 275</w:t>
      </w:r>
    </w:p>
    <w:p w:rsidR="00451E5B" w:rsidRDefault="00451E5B" w:rsidP="00451E5B">
      <w:pPr>
        <w:jc w:val="both"/>
      </w:pPr>
    </w:p>
    <w:p w:rsidR="00451E5B" w:rsidRDefault="00451E5B" w:rsidP="00451E5B">
      <w:pPr>
        <w:jc w:val="both"/>
      </w:pPr>
    </w:p>
    <w:p w:rsidR="00451E5B" w:rsidRPr="00B12595" w:rsidRDefault="00451E5B" w:rsidP="00451E5B">
      <w:pPr>
        <w:jc w:val="center"/>
        <w:rPr>
          <w:b/>
        </w:rPr>
      </w:pPr>
      <w:r w:rsidRPr="00B12595">
        <w:rPr>
          <w:b/>
        </w:rPr>
        <w:t>Порядок</w:t>
      </w:r>
    </w:p>
    <w:p w:rsidR="00451E5B" w:rsidRPr="00B12595" w:rsidRDefault="00451E5B" w:rsidP="00451E5B">
      <w:pPr>
        <w:jc w:val="center"/>
        <w:rPr>
          <w:b/>
        </w:rPr>
      </w:pPr>
      <w:r w:rsidRPr="00B12595">
        <w:rPr>
          <w:b/>
        </w:rPr>
        <w:t>организации и проведения процедуры голосования по объектам благоустройства территорий муниципального образования поселок Ханымей</w:t>
      </w:r>
    </w:p>
    <w:p w:rsidR="00451E5B" w:rsidRDefault="00451E5B" w:rsidP="00451E5B">
      <w:pPr>
        <w:jc w:val="both"/>
      </w:pPr>
    </w:p>
    <w:p w:rsidR="00451E5B" w:rsidRDefault="00451E5B" w:rsidP="00451E5B">
      <w:pPr>
        <w:ind w:firstLine="708"/>
        <w:jc w:val="both"/>
      </w:pPr>
      <w:r>
        <w:t xml:space="preserve">1. </w:t>
      </w:r>
      <w:proofErr w:type="gramStart"/>
      <w:r>
        <w:t>Голосование по объектам благоустройства территорий муниципального образования поселок Ханымей (далее – муниципальное образование, голосование) проводится в целях определения объектов благоустройства общественных территорий, предусмотренных муниципальной программой «Формирование комфортной городской среды на территории муниципального образования поселок Ханымей на 2018-2022 годы», утвержденной постановлением Администрации муниципального образования поселок Ханымей от 19 декабря 2017 года № 187, а также их дизайна для реализации в 2019 году (далее</w:t>
      </w:r>
      <w:proofErr w:type="gramEnd"/>
      <w:r>
        <w:t xml:space="preserve"> – объекты благоустройства).</w:t>
      </w:r>
    </w:p>
    <w:p w:rsidR="00451E5B" w:rsidRDefault="00451E5B" w:rsidP="00451E5B">
      <w:pPr>
        <w:ind w:firstLine="708"/>
        <w:jc w:val="both"/>
      </w:pPr>
      <w:r>
        <w:t>2. Голосование осуществляется в два этапа:</w:t>
      </w:r>
    </w:p>
    <w:p w:rsidR="00451E5B" w:rsidRDefault="00451E5B" w:rsidP="00451E5B">
      <w:pPr>
        <w:ind w:firstLine="708"/>
        <w:jc w:val="both"/>
      </w:pPr>
      <w:r>
        <w:t>I этап – голосование за выбор четырех объектов благоустройства, подлежащих реализации в 2019 году из объектов благоустройства предусмотренных муниципальной программой «Формирование комфортной городской среды на территории муниципального образования поселок Ханымей на 2018-2022 годы»;</w:t>
      </w:r>
    </w:p>
    <w:p w:rsidR="00451E5B" w:rsidRDefault="00451E5B" w:rsidP="00451E5B">
      <w:pPr>
        <w:ind w:firstLine="708"/>
        <w:jc w:val="both"/>
      </w:pPr>
      <w:r>
        <w:t xml:space="preserve">II этап – выбор одного объекта благоустройства, подлежащего реализации в 2019 году, набравшего наибольшее число голосов по итогам голосования. </w:t>
      </w:r>
    </w:p>
    <w:p w:rsidR="00451E5B" w:rsidRDefault="00451E5B" w:rsidP="00451E5B">
      <w:pPr>
        <w:ind w:firstLine="708"/>
        <w:jc w:val="both"/>
      </w:pPr>
      <w:r>
        <w:t>3. Сроки реализации этапов:</w:t>
      </w:r>
    </w:p>
    <w:p w:rsidR="00451E5B" w:rsidRDefault="00451E5B" w:rsidP="00451E5B">
      <w:pPr>
        <w:ind w:firstLine="708"/>
        <w:jc w:val="both"/>
      </w:pPr>
      <w:r>
        <w:t>I этап: с 00 ч. 01 мин. 10 января 2018 года по 23 ч. 59 мин. 09 февраля 2018 года;</w:t>
      </w:r>
    </w:p>
    <w:p w:rsidR="00451E5B" w:rsidRDefault="00451E5B" w:rsidP="00451E5B">
      <w:pPr>
        <w:ind w:firstLine="708"/>
        <w:jc w:val="both"/>
      </w:pPr>
      <w:r>
        <w:t>II этап: с 08 ч. 00мин. до 20 ч. 00 мин. 18 марта 2018 года.</w:t>
      </w:r>
    </w:p>
    <w:p w:rsidR="00451E5B" w:rsidRDefault="00451E5B" w:rsidP="00451E5B">
      <w:pPr>
        <w:ind w:firstLine="708"/>
        <w:jc w:val="both"/>
      </w:pPr>
      <w:r>
        <w:t>4. Формы реализации голосования:</w:t>
      </w:r>
    </w:p>
    <w:p w:rsidR="00451E5B" w:rsidRDefault="00451E5B" w:rsidP="00451E5B">
      <w:pPr>
        <w:ind w:firstLine="708"/>
        <w:jc w:val="both"/>
      </w:pPr>
      <w:r>
        <w:t>4.1. Голосование на первом этапе осуществляется зарегистрированными пользователями информационного ресурса «Живем на Севере» (</w:t>
      </w:r>
      <w:proofErr w:type="spellStart"/>
      <w:r>
        <w:t>живемнасевере</w:t>
      </w:r>
      <w:proofErr w:type="gramStart"/>
      <w:r>
        <w:t>.р</w:t>
      </w:r>
      <w:proofErr w:type="gramEnd"/>
      <w:r>
        <w:t>ф</w:t>
      </w:r>
      <w:proofErr w:type="spellEnd"/>
      <w:r>
        <w:t xml:space="preserve">) (далее – информационный ресурс) путем интерактивного голосования за объекты благоустройства, подлежащие благоустройству в результате инвентаризации и предусмотренные муниципальной программой </w:t>
      </w:r>
      <w:r w:rsidRPr="00AD0805">
        <w:t>«Формирование комфортной городской среды на территории муниципального образования поселок Ханымей на 2018-2022 годы»</w:t>
      </w:r>
      <w:r>
        <w:t xml:space="preserve"> и размещенные на информационном ресурсе. </w:t>
      </w:r>
    </w:p>
    <w:p w:rsidR="00451E5B" w:rsidRDefault="00451E5B" w:rsidP="00451E5B">
      <w:pPr>
        <w:ind w:firstLine="708"/>
        <w:jc w:val="both"/>
      </w:pPr>
      <w:r>
        <w:t xml:space="preserve">4.2. Голосование на втором этапе осуществляется жителями муниципального образования путем тайного голосования на территориальных счетных участках муниципального образования. </w:t>
      </w:r>
    </w:p>
    <w:p w:rsidR="00451E5B" w:rsidRDefault="00451E5B" w:rsidP="00451E5B">
      <w:pPr>
        <w:ind w:firstLine="708"/>
        <w:jc w:val="both"/>
      </w:pPr>
      <w:r>
        <w:t>5. Финансирование мероприятий, связанных с подготовкой и проведением голосования, осуществляется за счет средств бюджета муниципального образования и (или) внебюджетных источников.</w:t>
      </w:r>
    </w:p>
    <w:p w:rsidR="00451E5B" w:rsidRDefault="00451E5B" w:rsidP="00451E5B">
      <w:pPr>
        <w:ind w:firstLine="708"/>
        <w:jc w:val="both"/>
      </w:pPr>
      <w:r>
        <w:t xml:space="preserve">6. Администрация муниципального образования осуществляет информационное обеспечение проведения голосования. </w:t>
      </w:r>
    </w:p>
    <w:p w:rsidR="00451E5B" w:rsidRDefault="00451E5B" w:rsidP="00451E5B">
      <w:pPr>
        <w:ind w:firstLine="708"/>
        <w:jc w:val="both"/>
      </w:pPr>
      <w:r>
        <w:t>7. Использование информационного ресурса для проведения первого этапа голосования осуществляется в рамках Соглашения об использовании информационного ресурса «Живем на Севере».</w:t>
      </w:r>
    </w:p>
    <w:p w:rsidR="00451E5B" w:rsidRDefault="00451E5B" w:rsidP="00451E5B">
      <w:pPr>
        <w:ind w:firstLine="708"/>
        <w:jc w:val="both"/>
      </w:pPr>
      <w:r>
        <w:t xml:space="preserve">8. С целью организации проведения голосования образуется комиссия по проведению голосования (далее – Комиссия), состав и порядок деятельности которой определяется настоящим Порядком. </w:t>
      </w:r>
    </w:p>
    <w:p w:rsidR="00451E5B" w:rsidRDefault="00451E5B" w:rsidP="00451E5B">
      <w:pPr>
        <w:ind w:firstLine="708"/>
        <w:jc w:val="both"/>
      </w:pPr>
      <w:r>
        <w:t>9. Полномочия Комиссии:</w:t>
      </w:r>
    </w:p>
    <w:p w:rsidR="00451E5B" w:rsidRDefault="00451E5B" w:rsidP="00451E5B">
      <w:pPr>
        <w:ind w:firstLine="708"/>
        <w:jc w:val="both"/>
      </w:pPr>
      <w:r>
        <w:lastRenderedPageBreak/>
        <w:t>1) организует и обеспечивает проведение голосования, для этих целей Комиссия вправе привлекать волонтеров;</w:t>
      </w:r>
    </w:p>
    <w:p w:rsidR="00451E5B" w:rsidRDefault="00451E5B" w:rsidP="00451E5B">
      <w:pPr>
        <w:ind w:firstLine="708"/>
        <w:jc w:val="both"/>
      </w:pPr>
      <w:r>
        <w:t>2) обеспечивает изготовление бюллетеней для проведения голосования;</w:t>
      </w:r>
    </w:p>
    <w:p w:rsidR="00451E5B" w:rsidRDefault="00451E5B" w:rsidP="00451E5B">
      <w:pPr>
        <w:ind w:firstLine="708"/>
        <w:jc w:val="both"/>
      </w:pPr>
      <w:r>
        <w:t>3) оборудует территориальные счетные участки;</w:t>
      </w:r>
    </w:p>
    <w:p w:rsidR="00451E5B" w:rsidRDefault="00451E5B" w:rsidP="00451E5B">
      <w:pPr>
        <w:ind w:firstLine="708"/>
        <w:jc w:val="both"/>
      </w:pPr>
      <w:r>
        <w:t>4) рассматривает обращения граждан по вопросам, связанным с проведением голосования;</w:t>
      </w:r>
    </w:p>
    <w:p w:rsidR="00451E5B" w:rsidRDefault="00451E5B" w:rsidP="00451E5B">
      <w:pPr>
        <w:ind w:firstLine="708"/>
        <w:jc w:val="both"/>
      </w:pPr>
      <w:r>
        <w:t>5) осуществляет иные организационные действия, необходимые для организации и проведения голосования;</w:t>
      </w:r>
    </w:p>
    <w:p w:rsidR="00451E5B" w:rsidRDefault="00451E5B" w:rsidP="00451E5B">
      <w:pPr>
        <w:ind w:firstLine="708"/>
        <w:jc w:val="both"/>
      </w:pPr>
      <w:r>
        <w:t>6) осуществляет взаимодействие с органами и организациями по вопросам проведения голосования;</w:t>
      </w:r>
    </w:p>
    <w:p w:rsidR="00451E5B" w:rsidRDefault="00451E5B" w:rsidP="00451E5B">
      <w:pPr>
        <w:ind w:firstLine="708"/>
        <w:jc w:val="both"/>
      </w:pPr>
      <w:r>
        <w:t>7) подводит итоги голосования путем оформления итогового протокола голосования;</w:t>
      </w:r>
    </w:p>
    <w:p w:rsidR="00451E5B" w:rsidRDefault="00451E5B" w:rsidP="00451E5B">
      <w:pPr>
        <w:ind w:firstLine="708"/>
        <w:jc w:val="both"/>
      </w:pPr>
      <w:r>
        <w:t>8) осуществляет иные полномочия, связанные с проведением голосования.</w:t>
      </w:r>
    </w:p>
    <w:p w:rsidR="00451E5B" w:rsidRDefault="00451E5B" w:rsidP="00451E5B">
      <w:pPr>
        <w:ind w:firstLine="708"/>
        <w:jc w:val="both"/>
      </w:pPr>
      <w:r>
        <w:t>10. В составе Комиссии назначаются председатель и секретарь Комиссии.</w:t>
      </w:r>
    </w:p>
    <w:p w:rsidR="00451E5B" w:rsidRDefault="00451E5B" w:rsidP="00451E5B">
      <w:pPr>
        <w:ind w:firstLine="708"/>
        <w:jc w:val="both"/>
      </w:pPr>
      <w:r>
        <w:t>11. Председатель Комиссии:</w:t>
      </w:r>
    </w:p>
    <w:p w:rsidR="00451E5B" w:rsidRDefault="00451E5B" w:rsidP="00451E5B">
      <w:pPr>
        <w:ind w:firstLine="708"/>
        <w:jc w:val="both"/>
      </w:pPr>
      <w:r>
        <w:t>1) руководит работой Комиссии;</w:t>
      </w:r>
    </w:p>
    <w:p w:rsidR="00451E5B" w:rsidRDefault="00451E5B" w:rsidP="00451E5B">
      <w:pPr>
        <w:ind w:firstLine="708"/>
        <w:jc w:val="both"/>
      </w:pPr>
      <w:r>
        <w:t>2) определяет дату, время и место проведения заседания Комиссии;</w:t>
      </w:r>
    </w:p>
    <w:p w:rsidR="00451E5B" w:rsidRDefault="00451E5B" w:rsidP="00451E5B">
      <w:pPr>
        <w:ind w:firstLine="708"/>
        <w:jc w:val="both"/>
      </w:pPr>
      <w:r>
        <w:t>3) утверждает повестку дня заседания Комиссии;</w:t>
      </w:r>
    </w:p>
    <w:p w:rsidR="00451E5B" w:rsidRDefault="00451E5B" w:rsidP="00451E5B">
      <w:pPr>
        <w:ind w:firstLine="708"/>
        <w:jc w:val="both"/>
      </w:pPr>
      <w:r>
        <w:t>4) подписывает протокол заседания Комиссии.</w:t>
      </w:r>
    </w:p>
    <w:p w:rsidR="00451E5B" w:rsidRDefault="00451E5B" w:rsidP="00451E5B">
      <w:pPr>
        <w:ind w:firstLine="708"/>
        <w:jc w:val="both"/>
      </w:pPr>
      <w:r>
        <w:t>12. Секретарь Комиссии:</w:t>
      </w:r>
    </w:p>
    <w:p w:rsidR="00451E5B" w:rsidRDefault="00451E5B" w:rsidP="00451E5B">
      <w:pPr>
        <w:ind w:firstLine="708"/>
        <w:jc w:val="both"/>
      </w:pPr>
      <w:r>
        <w:t>1) готовит материалы для рассмотрения на заседании Комиссии, формирует повестку дня заседания Комиссии;</w:t>
      </w:r>
    </w:p>
    <w:p w:rsidR="00451E5B" w:rsidRDefault="00451E5B" w:rsidP="00451E5B">
      <w:pPr>
        <w:ind w:firstLine="708"/>
        <w:jc w:val="both"/>
      </w:pPr>
      <w:r>
        <w:t>2) ведет протокол заседания Комиссии;</w:t>
      </w:r>
    </w:p>
    <w:p w:rsidR="00451E5B" w:rsidRDefault="00451E5B" w:rsidP="00451E5B">
      <w:pPr>
        <w:ind w:firstLine="708"/>
        <w:jc w:val="both"/>
      </w:pPr>
      <w:r>
        <w:t>3) направляет принятые Комиссией решения в органы местного самоуправления.</w:t>
      </w:r>
    </w:p>
    <w:p w:rsidR="00451E5B" w:rsidRDefault="00451E5B" w:rsidP="00451E5B">
      <w:pPr>
        <w:ind w:firstLine="708"/>
        <w:jc w:val="both"/>
      </w:pPr>
      <w:r>
        <w:t>13. Полномочия Комиссии прекращаются после опубликования (обнародования) результатов голосования.</w:t>
      </w:r>
    </w:p>
    <w:p w:rsidR="00451E5B" w:rsidRDefault="00451E5B" w:rsidP="00451E5B">
      <w:pPr>
        <w:ind w:firstLine="708"/>
        <w:jc w:val="both"/>
      </w:pPr>
      <w:r>
        <w:t xml:space="preserve">14. На информационном ресурсе размещаются объекты благоустройства, включенные в муниципальную программу </w:t>
      </w:r>
      <w:r w:rsidRPr="00726DAD">
        <w:t>«Формирование комфортной городской среды на территории муниципального образования поселок Ханымей на 2018-2022 годы»</w:t>
      </w:r>
      <w:r>
        <w:t>. Один пользователь может выбрать один объект благоустройства.</w:t>
      </w:r>
    </w:p>
    <w:p w:rsidR="00451E5B" w:rsidRDefault="00451E5B" w:rsidP="00451E5B">
      <w:pPr>
        <w:ind w:firstLine="708"/>
        <w:jc w:val="both"/>
      </w:pPr>
      <w:r>
        <w:t xml:space="preserve">15. </w:t>
      </w:r>
      <w:proofErr w:type="gramStart"/>
      <w:r>
        <w:t>Победителем голосования на информационном ресурсе становятся четыре объект благоустройства из представленных для голосования и набравшие большее количество голосов.</w:t>
      </w:r>
      <w:proofErr w:type="gramEnd"/>
    </w:p>
    <w:p w:rsidR="00451E5B" w:rsidRDefault="00451E5B" w:rsidP="00451E5B">
      <w:pPr>
        <w:ind w:firstLine="708"/>
        <w:jc w:val="both"/>
      </w:pPr>
      <w:r>
        <w:t>В случае равенства голосов нескольких объектов благоустройства окончательное решение принимает Комиссия.</w:t>
      </w:r>
    </w:p>
    <w:p w:rsidR="00451E5B" w:rsidRDefault="00451E5B" w:rsidP="00451E5B">
      <w:pPr>
        <w:ind w:firstLine="708"/>
        <w:jc w:val="both"/>
      </w:pPr>
      <w:r>
        <w:t>16. Итоги голосования размещаются на информационном ресурсе и на официальном сайте муниципального образования поселок Ханымей не позднее                    14 февраля 2018 года.</w:t>
      </w:r>
    </w:p>
    <w:p w:rsidR="00451E5B" w:rsidRDefault="00451E5B" w:rsidP="00451E5B">
      <w:pPr>
        <w:ind w:firstLine="708"/>
        <w:jc w:val="both"/>
      </w:pPr>
      <w:r>
        <w:t xml:space="preserve">17. Администрация муниципального образования в срок до 28 февраля 2018 года обеспечивает разработку </w:t>
      </w:r>
      <w:proofErr w:type="gramStart"/>
      <w:r>
        <w:t>дизайн-проектов</w:t>
      </w:r>
      <w:proofErr w:type="gramEnd"/>
      <w:r>
        <w:t xml:space="preserve"> объектов благоустройства, указанных в пункте 15 настоящего Порядка.</w:t>
      </w:r>
    </w:p>
    <w:p w:rsidR="00451E5B" w:rsidRDefault="00451E5B" w:rsidP="00451E5B">
      <w:pPr>
        <w:ind w:firstLine="708"/>
        <w:jc w:val="both"/>
      </w:pPr>
      <w:r>
        <w:t xml:space="preserve">18. Предлагаемые варианты дизайн-проектов реализации объекта благоустройства размещаются Администрацией муниципального </w:t>
      </w:r>
      <w:proofErr w:type="gramStart"/>
      <w:r>
        <w:t>образования</w:t>
      </w:r>
      <w:proofErr w:type="gramEnd"/>
      <w:r>
        <w:t xml:space="preserve"> на официальном сайте муниципального образования начиная с 1 марта 2018 года.</w:t>
      </w:r>
    </w:p>
    <w:p w:rsidR="00451E5B" w:rsidRDefault="00451E5B" w:rsidP="00451E5B">
      <w:pPr>
        <w:ind w:firstLine="708"/>
        <w:jc w:val="both"/>
      </w:pPr>
      <w:r>
        <w:t>19. На втором этапе голосования жители муниципального образования голосуют непосредственно на территориальных счетных участках. Каждый житель муниципального образования, участвующий в голосовании, имеет один голос.</w:t>
      </w:r>
    </w:p>
    <w:p w:rsidR="00451E5B" w:rsidRDefault="00451E5B" w:rsidP="00451E5B">
      <w:pPr>
        <w:ind w:firstLine="708"/>
        <w:jc w:val="both"/>
      </w:pPr>
      <w:r>
        <w:t xml:space="preserve">20. Члены территориальных счетных комиссий составляют список граждан, пришедших на счетный участок (далее – список). </w:t>
      </w:r>
    </w:p>
    <w:p w:rsidR="00451E5B" w:rsidRDefault="00451E5B" w:rsidP="00451E5B">
      <w:pPr>
        <w:ind w:firstLine="708"/>
        <w:jc w:val="both"/>
      </w:pPr>
      <w:r>
        <w:t xml:space="preserve">В список включаются жители муниципального образования, достигшие 14-летнего  возраста (далее – участник голосования). В списке указываются фамилия, имя, отчество, год рождения и адрес места жительства участников голосования. </w:t>
      </w:r>
    </w:p>
    <w:p w:rsidR="00451E5B" w:rsidRDefault="00451E5B" w:rsidP="00451E5B">
      <w:pPr>
        <w:ind w:firstLine="708"/>
        <w:jc w:val="both"/>
      </w:pPr>
      <w:r>
        <w:lastRenderedPageBreak/>
        <w:t>21. В списке должны быть предусмотрены, в том числе:</w:t>
      </w:r>
    </w:p>
    <w:p w:rsidR="00451E5B" w:rsidRDefault="00451E5B" w:rsidP="00451E5B">
      <w:pPr>
        <w:ind w:firstLine="708"/>
        <w:jc w:val="both"/>
      </w:pPr>
      <w:r>
        <w:t>- графа для проставления участником голосования подписи за полученный им бюллетень;</w:t>
      </w:r>
    </w:p>
    <w:p w:rsidR="00451E5B" w:rsidRDefault="00451E5B" w:rsidP="00451E5B">
      <w:pPr>
        <w:ind w:firstLine="708"/>
        <w:jc w:val="both"/>
      </w:pPr>
      <w:r>
        <w:t>- 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№ 152-ФЗ «О персональных данных»;</w:t>
      </w:r>
    </w:p>
    <w:p w:rsidR="00451E5B" w:rsidRDefault="00451E5B" w:rsidP="00451E5B">
      <w:pPr>
        <w:ind w:firstLine="708"/>
        <w:jc w:val="both"/>
      </w:pPr>
      <w:r>
        <w:t>- графа для проставления подписи члена территориальной счетной комиссии, выдавшего бюллетень участнику голосования;</w:t>
      </w:r>
    </w:p>
    <w:p w:rsidR="00451E5B" w:rsidRDefault="00451E5B" w:rsidP="00451E5B">
      <w:pPr>
        <w:ind w:firstLine="708"/>
        <w:jc w:val="both"/>
      </w:pPr>
      <w:r>
        <w:t>- графа «Примечание» для иных отметок.</w:t>
      </w:r>
    </w:p>
    <w:p w:rsidR="00451E5B" w:rsidRDefault="00451E5B" w:rsidP="00451E5B">
      <w:pPr>
        <w:ind w:firstLine="708"/>
        <w:jc w:val="both"/>
      </w:pPr>
      <w:r>
        <w:t>22. Голосование проводится на территориальных счетных участках, где должны быть специально оборудованы места для тайного голосования. Голосование осуществляется в местах, расположенных в пределах границ избирательного участка, соответствующего месту жительства участника голосования.</w:t>
      </w:r>
    </w:p>
    <w:p w:rsidR="00451E5B" w:rsidRDefault="00451E5B" w:rsidP="00451E5B">
      <w:pPr>
        <w:ind w:firstLine="708"/>
        <w:jc w:val="both"/>
      </w:pPr>
      <w:r>
        <w:t>23. Бюллетень выдается участнику голосования, занесенному в список. Для получения бюллетеня участник голосования предъявляет паспорт или иной документ, заменяющий паспорт гражданина, и ставит подпись в списке.</w:t>
      </w:r>
    </w:p>
    <w:p w:rsidR="00451E5B" w:rsidRDefault="00451E5B" w:rsidP="00451E5B">
      <w:pPr>
        <w:ind w:firstLine="708"/>
        <w:jc w:val="both"/>
      </w:pPr>
      <w:r>
        <w:t xml:space="preserve">24. Граждане и организации вправе самостоятельно проводить агитацию в поддержку проекта благоустройства, определяя ее содержание, формы и методы с учетом рекомендаций Администрации муниципального образования. </w:t>
      </w:r>
    </w:p>
    <w:p w:rsidR="00451E5B" w:rsidRDefault="00451E5B" w:rsidP="00451E5B">
      <w:pPr>
        <w:ind w:firstLine="708"/>
        <w:jc w:val="both"/>
      </w:pPr>
      <w:r>
        <w:t>25. Порядок деятельности, состав территориальных счетных комиссии, количество территориальных счетных участков их границы, форму бюллетеня для проведения голосования на втором этапе, порядок формирования и работы территориальных счетных комиссий, обеспечивающих проведение второго этапа голосования на территориальных счетных участках, определяется муниципальным правовым актом.</w:t>
      </w:r>
    </w:p>
    <w:p w:rsidR="00451E5B" w:rsidRDefault="00451E5B" w:rsidP="00451E5B">
      <w:pPr>
        <w:ind w:firstLine="708"/>
        <w:jc w:val="both"/>
      </w:pPr>
      <w:r>
        <w:t>26. Полномочия территориальных счетных комиссий прекращаются после опубликования (обнародования) результатов голосования.</w:t>
      </w:r>
    </w:p>
    <w:p w:rsidR="00451E5B" w:rsidRDefault="00451E5B" w:rsidP="00451E5B">
      <w:pPr>
        <w:ind w:firstLine="708"/>
        <w:jc w:val="both"/>
      </w:pPr>
      <w:r>
        <w:t xml:space="preserve">27. Голосование проводится путем внесения участником голосования в избирательный бюллетень любого знака в квадрат, относящийся к объекту </w:t>
      </w:r>
      <w:proofErr w:type="gramStart"/>
      <w:r>
        <w:t>благоустройства</w:t>
      </w:r>
      <w:proofErr w:type="gramEnd"/>
      <w:r>
        <w:t xml:space="preserve"> в пользу которого сделан выбор. При этом участник голосования вправе </w:t>
      </w:r>
      <w:proofErr w:type="gramStart"/>
      <w:r>
        <w:t>отдать свой голос за</w:t>
      </w:r>
      <w:proofErr w:type="gramEnd"/>
      <w:r>
        <w:t xml:space="preserve"> любое количество объектов благоустройства.</w:t>
      </w:r>
    </w:p>
    <w:p w:rsidR="00451E5B" w:rsidRDefault="00451E5B" w:rsidP="00451E5B">
      <w:pPr>
        <w:ind w:firstLine="708"/>
        <w:jc w:val="both"/>
      </w:pPr>
      <w:r>
        <w:t>28. Подсчет голосов производится путем суммирования количества голосов участников голосования, поданных за каждый объект благоустройства, внесенный в бюллетень.</w:t>
      </w:r>
    </w:p>
    <w:p w:rsidR="00451E5B" w:rsidRDefault="00451E5B" w:rsidP="00451E5B">
      <w:pPr>
        <w:ind w:firstLine="708"/>
        <w:jc w:val="both"/>
      </w:pPr>
      <w:r>
        <w:t>29. Подсчет результатов второго этапа голосования проводится Комиссией на основании протоколов территориальных счетных комиссий, и оформляется итоговым протоколом Комиссии.</w:t>
      </w:r>
    </w:p>
    <w:p w:rsidR="00451E5B" w:rsidRDefault="00451E5B" w:rsidP="00451E5B">
      <w:pPr>
        <w:ind w:firstLine="708"/>
        <w:jc w:val="both"/>
      </w:pPr>
      <w:r>
        <w:t>30. Комиссия не позднее чем через пятнадцать рабочих дней после проведения голосования устанавливает итоги голосования.</w:t>
      </w:r>
    </w:p>
    <w:p w:rsidR="00451E5B" w:rsidRDefault="00451E5B" w:rsidP="00451E5B">
      <w:pPr>
        <w:ind w:firstLine="708"/>
        <w:jc w:val="both"/>
      </w:pPr>
      <w:r>
        <w:t>31. Победителем признается объект благоустройства общественных территорий, получивший наибольшее количество голосов жителей муниципального образования.</w:t>
      </w:r>
    </w:p>
    <w:p w:rsidR="00451E5B" w:rsidRDefault="00451E5B" w:rsidP="00451E5B">
      <w:pPr>
        <w:ind w:firstLine="708"/>
        <w:jc w:val="both"/>
      </w:pPr>
      <w:r>
        <w:t>32. После оформления итогов голосования председатель Комиссии представляет Главе муниципального образования поселок Ханымей итоговый протокол результатов голосования.</w:t>
      </w:r>
    </w:p>
    <w:p w:rsidR="00451E5B" w:rsidRDefault="00451E5B" w:rsidP="00451E5B">
      <w:pPr>
        <w:ind w:firstLine="708"/>
        <w:jc w:val="both"/>
      </w:pPr>
      <w:r>
        <w:t xml:space="preserve">33. Итоговый протокол Комиссии печатается на листах формата A4. Каждый лист итогового протокола должен быть пронумерован, подписан всеми членами Комиссии, и содержать дату и время подписания протокола. Итоговый протокол Комиссии составляется в двух экземплярах. </w:t>
      </w:r>
    </w:p>
    <w:p w:rsidR="00451E5B" w:rsidRDefault="00451E5B" w:rsidP="00451E5B">
      <w:pPr>
        <w:ind w:firstLine="708"/>
        <w:jc w:val="both"/>
      </w:pPr>
      <w:r>
        <w:t xml:space="preserve">34. Документация, связанная с проведением голосования, в том числе списки граждан, бюллетеней, протоколы счетной комиссии, итоговый протокол, в течение одного года хранятся в Администрации муниципального </w:t>
      </w:r>
      <w:proofErr w:type="gramStart"/>
      <w:r>
        <w:t>образования</w:t>
      </w:r>
      <w:proofErr w:type="gramEnd"/>
      <w:r>
        <w:t xml:space="preserve"> а затем уничтожается. </w:t>
      </w:r>
    </w:p>
    <w:p w:rsidR="00451E5B" w:rsidRDefault="00451E5B" w:rsidP="00451E5B">
      <w:pPr>
        <w:ind w:firstLine="708"/>
        <w:jc w:val="both"/>
      </w:pPr>
      <w:r>
        <w:lastRenderedPageBreak/>
        <w:t>Списки граждан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451E5B" w:rsidRDefault="00451E5B" w:rsidP="00451E5B">
      <w:pPr>
        <w:ind w:firstLine="708"/>
        <w:jc w:val="both"/>
      </w:pPr>
      <w:r>
        <w:t>35. 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9B76E4" w:rsidRDefault="00451E5B" w:rsidP="00451E5B">
      <w:pPr>
        <w:ind w:firstLine="708"/>
        <w:jc w:val="both"/>
      </w:pPr>
      <w:r>
        <w:t xml:space="preserve">36. Жалобы, обращения, связанные с проведением голосования, подаются в Комиссию, которая рассматривает их на своем заседании в течение двадцати рабочих дней. По итогам рассмотрения жалобы, обращения заявителю направляется ответ в письменной форме за </w:t>
      </w:r>
      <w:r>
        <w:t>подписью председателя Комиссии.</w:t>
      </w:r>
      <w:bookmarkStart w:id="0" w:name="_GoBack"/>
      <w:bookmarkEnd w:id="0"/>
    </w:p>
    <w:sectPr w:rsidR="009B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B"/>
    <w:rsid w:val="00451E5B"/>
    <w:rsid w:val="00460DEB"/>
    <w:rsid w:val="009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2018-01-09T06:27:00Z</dcterms:created>
  <dcterms:modified xsi:type="dcterms:W3CDTF">2018-01-09T06:28:00Z</dcterms:modified>
</cp:coreProperties>
</file>