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609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1</w:t>
      </w:r>
    </w:p>
    <w:p>
      <w:pPr>
        <w:spacing w:before="0" w:after="0" w:line="240"/>
        <w:ind w:right="0" w:left="0" w:firstLine="609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решению Собрания депутатов         </w:t>
      </w:r>
    </w:p>
    <w:p>
      <w:pPr>
        <w:spacing w:before="0" w:after="0" w:line="240"/>
        <w:ind w:right="0" w:left="0" w:firstLine="609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</w:t>
      </w:r>
    </w:p>
    <w:p>
      <w:pPr>
        <w:spacing w:before="0" w:after="0" w:line="240"/>
        <w:ind w:right="0" w:left="0" w:firstLine="609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поселок Ханымей</w:t>
      </w:r>
    </w:p>
    <w:p>
      <w:pPr>
        <w:spacing w:before="0" w:after="0" w:line="240"/>
        <w:ind w:right="0" w:left="0" w:firstLine="609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«09»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июня 2014 года № 99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ПОРЯДКЕ ПРЕДОСТАВЛЕНИЯ ЖИЛЫХ ПОМЕЩЕНИЙ, НАХОДЯЩИХСЯ В</w:t>
        <w:br/>
        <w:t xml:space="preserve">СОБСТВЕННОСТИ МУНИЦИПАЛЬНОГО ОБРАЗОВАНИЯ</w:t>
        <w:br/>
        <w:t xml:space="preserve">ПОСЕЛОК ХАНЫМЕЙ, ПО ДОГОВОРАМ КОММЕРЧЕСКОГО НАЙМА</w:t>
      </w:r>
    </w:p>
    <w:p>
      <w:pPr>
        <w:widowControl w:val="false"/>
        <w:spacing w:before="21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Положение разработано в соответствии с Конституцией Российской</w:t>
        <w:br/>
        <w:t xml:space="preserve">Федерации, Жилищным кодексом Российской Федерации, Гражданским кодексом</w:t>
        <w:br/>
        <w:t xml:space="preserve">Российской Федерации,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</w:t>
        <w:br/>
        <w:t xml:space="preserve">местного самоуправления в Российской,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определяет порядок</w:t>
        <w:br/>
        <w:t xml:space="preserve">предоставления жилых помещений, находящихся в собственности муниципального</w:t>
        <w:br/>
        <w:t xml:space="preserve">образования поселок Ханымей, по договорам коммерческого найма.</w:t>
      </w:r>
    </w:p>
    <w:p>
      <w:pPr>
        <w:widowControl w:val="false"/>
        <w:spacing w:before="199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widowControl w:val="false"/>
        <w:tabs>
          <w:tab w:val="left" w:pos="783" w:leader="none"/>
          <w:tab w:val="left" w:pos="1134" w:leader="none"/>
        </w:tabs>
        <w:spacing w:before="207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понятия и термины, используемые в настоящем Положении:</w:t>
      </w:r>
    </w:p>
    <w:p>
      <w:pPr>
        <w:widowControl w:val="false"/>
        <w:numPr>
          <w:ilvl w:val="0"/>
          <w:numId w:val="7"/>
        </w:numPr>
        <w:tabs>
          <w:tab w:val="left" w:pos="927" w:leader="none"/>
        </w:tabs>
        <w:spacing w:before="4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коммерческого найма жилого помещения - договор, согласно которому Администрация муниципального образования поселок Ханымей (далее – Администрация поселка), обязуется предоставить гражданину жилое помещение за плату во временное владение и пользование для проживания в нем.</w:t>
      </w:r>
    </w:p>
    <w:p>
      <w:pPr>
        <w:widowControl w:val="false"/>
        <w:numPr>
          <w:ilvl w:val="0"/>
          <w:numId w:val="7"/>
        </w:numPr>
        <w:tabs>
          <w:tab w:val="left" w:pos="927" w:leader="none"/>
        </w:tabs>
        <w:spacing w:before="4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Объект договора коммерческого найма - изолированное жилое помещение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комната, квартира), пригодное для проживания, благоустроенное, отвечающее</w:t>
        <w:br/>
        <w:t xml:space="preserve">санитарным и иным нормам действующего законодательства, находящееся в собственности</w:t>
        <w:br/>
        <w:t xml:space="preserve">муниципального образования поселок Ханымей (далее – поселок Ханымей), учитываемое в реестре муниципальной собственности поселка Ханымей.</w:t>
      </w:r>
    </w:p>
    <w:p>
      <w:pPr>
        <w:widowControl w:val="false"/>
        <w:tabs>
          <w:tab w:val="left" w:pos="927" w:leader="none"/>
        </w:tabs>
        <w:spacing w:before="4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Доходы, полученные от передачи жилых помещений, находящихся в собственности поселка Ханымей, по договорам коммерческого найма поступают в бюджет поселка Ханымей.</w:t>
      </w:r>
    </w:p>
    <w:p>
      <w:pPr>
        <w:widowControl w:val="false"/>
        <w:tabs>
          <w:tab w:val="left" w:pos="927" w:leader="none"/>
        </w:tabs>
        <w:spacing w:before="4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Жилые помещения, предоставленные по договорам коммерческого найма, подлежат внесению в реестр жилых помещений, предоставляемых по договорам коммерческого найма поселка Ханымей, который утверждается Главой муниципального образования поселок Ханымей (далее – Глава поселка).</w:t>
      </w:r>
    </w:p>
    <w:p>
      <w:pPr>
        <w:widowControl w:val="false"/>
        <w:tabs>
          <w:tab w:val="left" w:pos="927" w:leader="none"/>
        </w:tabs>
        <w:spacing w:before="4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81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предоставления жилых помещений</w:t>
        <w:br/>
        <w:t xml:space="preserve">по договорам коммерческого найма</w:t>
      </w:r>
    </w:p>
    <w:p>
      <w:pPr>
        <w:widowControl w:val="false"/>
        <w:spacing w:before="181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на получение жилых помещений по договорам коммерческого найма (далее – жилое помещение) имеют лица, не имеющие жилья на праве собственности или по договорам социального найма в поселке Ханымей:</w:t>
      </w:r>
    </w:p>
    <w:p>
      <w:pPr>
        <w:widowControl w:val="false"/>
        <w:numPr>
          <w:ilvl w:val="0"/>
          <w:numId w:val="11"/>
        </w:numPr>
        <w:tabs>
          <w:tab w:val="left" w:pos="993" w:leader="none"/>
        </w:tabs>
        <w:spacing w:before="4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муниципальные служащие и депутаты органов местного самоуправления поселка Ханымей;</w:t>
      </w:r>
    </w:p>
    <w:p>
      <w:pPr>
        <w:widowControl w:val="false"/>
        <w:numPr>
          <w:ilvl w:val="0"/>
          <w:numId w:val="11"/>
        </w:numPr>
        <w:tabs>
          <w:tab w:val="left" w:pos="993" w:leader="none"/>
        </w:tabs>
        <w:spacing w:before="4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работники органов местного самоуправления поселка Ханымей, не замещающие муниципальные должности;</w:t>
      </w:r>
    </w:p>
    <w:p>
      <w:pPr>
        <w:widowControl w:val="false"/>
        <w:numPr>
          <w:ilvl w:val="0"/>
          <w:numId w:val="11"/>
        </w:numPr>
        <w:tabs>
          <w:tab w:val="left" w:pos="993" w:leader="none"/>
        </w:tabs>
        <w:spacing w:before="4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работники органов государственной власти, федеральных и государственных</w:t>
        <w:br/>
        <w:t xml:space="preserve">учреждений и предприятий, расположенных на территории поселка Ханымей;</w:t>
      </w:r>
    </w:p>
    <w:p>
      <w:pPr>
        <w:widowControl w:val="false"/>
        <w:numPr>
          <w:ilvl w:val="0"/>
          <w:numId w:val="11"/>
        </w:numPr>
        <w:tabs>
          <w:tab w:val="left" w:pos="993" w:leader="none"/>
        </w:tabs>
        <w:spacing w:before="4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работники муниципальных учреждений поселка Ханымей;</w:t>
      </w:r>
    </w:p>
    <w:p>
      <w:pPr>
        <w:widowControl w:val="false"/>
        <w:numPr>
          <w:ilvl w:val="0"/>
          <w:numId w:val="11"/>
        </w:numPr>
        <w:tabs>
          <w:tab w:val="left" w:pos="993" w:leader="none"/>
        </w:tabs>
        <w:spacing w:before="4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работники общественных и религиозных организаций (объединений).</w:t>
      </w:r>
    </w:p>
    <w:p>
      <w:pPr>
        <w:widowControl w:val="false"/>
        <w:tabs>
          <w:tab w:val="left" w:pos="831" w:leader="none"/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Лица, указанные в п. 2.1. настоящего Положения, заинтересованные в предоставлении жилого помещения, обращаются с соответствующим заявлением на имя Главы поселка к специалисту по жилищным вопросам.</w:t>
      </w:r>
    </w:p>
    <w:p>
      <w:pPr>
        <w:widowControl w:val="false"/>
        <w:tabs>
          <w:tab w:val="left" w:pos="750" w:leader="none"/>
          <w:tab w:val="left" w:pos="113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заявлению в обязательном порядке прилагаются следующие документы:</w:t>
      </w:r>
    </w:p>
    <w:p>
      <w:pPr>
        <w:widowControl w:val="false"/>
        <w:numPr>
          <w:ilvl w:val="0"/>
          <w:numId w:val="14"/>
        </w:numPr>
        <w:tabs>
          <w:tab w:val="left" w:pos="532" w:leader="none"/>
          <w:tab w:val="left" w:pos="993" w:leader="none"/>
        </w:tabs>
        <w:spacing w:before="0" w:after="0" w:line="240"/>
        <w:ind w:right="0" w:left="720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паспорта заявителя (с предъявлением подлинника);</w:t>
      </w:r>
    </w:p>
    <w:p>
      <w:pPr>
        <w:widowControl w:val="false"/>
        <w:numPr>
          <w:ilvl w:val="0"/>
          <w:numId w:val="14"/>
        </w:numPr>
        <w:tabs>
          <w:tab w:val="left" w:pos="532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копии свидетельств о рождении и паспортов на всех членов семьи (с предъявлением подлинников);</w:t>
      </w:r>
    </w:p>
    <w:p>
      <w:pPr>
        <w:widowControl w:val="false"/>
        <w:numPr>
          <w:ilvl w:val="0"/>
          <w:numId w:val="14"/>
        </w:numPr>
        <w:tabs>
          <w:tab w:val="left" w:pos="539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ходатайство руководителя организации, учреждения с места работы гражданина;</w:t>
      </w:r>
    </w:p>
    <w:p>
      <w:pPr>
        <w:widowControl w:val="false"/>
        <w:numPr>
          <w:ilvl w:val="0"/>
          <w:numId w:val="14"/>
        </w:numPr>
        <w:tabs>
          <w:tab w:val="left" w:pos="539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трудовой книжки, заверенная по месту работы, службы;</w:t>
      </w:r>
    </w:p>
    <w:p>
      <w:pPr>
        <w:widowControl w:val="false"/>
        <w:numPr>
          <w:ilvl w:val="0"/>
          <w:numId w:val="14"/>
        </w:numPr>
        <w:tabs>
          <w:tab w:val="left" w:pos="539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справка о зарегистрированных гражданах по месту регистрации;</w:t>
      </w:r>
    </w:p>
    <w:p>
      <w:pPr>
        <w:widowControl w:val="false"/>
        <w:numPr>
          <w:ilvl w:val="0"/>
          <w:numId w:val="14"/>
        </w:numPr>
        <w:tabs>
          <w:tab w:val="left" w:pos="532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справки из Управления Федеральной регистрационной службы по Тюменской области, Ханты-Мансийскому и Ямало-Ненецкому автономным округам об отсутствии жилых помещений, принадлежащих на праве собственности на территории Ямало-Ненецкого автономного округа на каждого члена семьи (справки предоставляет специалист по жилищным вопросам Администрации МО п. Ханымей самостоятельно);</w:t>
      </w:r>
    </w:p>
    <w:p>
      <w:pPr>
        <w:widowControl w:val="false"/>
        <w:numPr>
          <w:ilvl w:val="0"/>
          <w:numId w:val="14"/>
        </w:numPr>
        <w:tabs>
          <w:tab w:val="left" w:pos="532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справку от специалиста по жилищным вопросам Администрации поселка Ханымей, об отсутствии заключенных договоров социального найма с заявителем и членами его семьи (предоставляет специалист по жилищным вопросам Администрации МО п. Ханымей самостоятельно).</w:t>
      </w:r>
    </w:p>
    <w:p>
      <w:pPr>
        <w:widowControl w:val="false"/>
        <w:numPr>
          <w:ilvl w:val="0"/>
          <w:numId w:val="14"/>
        </w:numPr>
        <w:tabs>
          <w:tab w:val="left" w:pos="532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справку из Департамента имущественных отношений муниципального образования Пуровский район об отсутствии земельного участка у заявителя и членов его семьи на строительство жилого дома, а при наличии земельного участка - акт о текущем состоянии строительства жилого дома из отдела архитектуры, градостроительства и земельного контроля Администрации поселка Ханымей (справку предоставляет специалист по жилищным вопросам Администрации МО п. Ханымей самостоятельно).</w:t>
      </w:r>
    </w:p>
    <w:p>
      <w:pPr>
        <w:widowControl w:val="false"/>
        <w:numPr>
          <w:ilvl w:val="0"/>
          <w:numId w:val="18"/>
        </w:numPr>
        <w:tabs>
          <w:tab w:val="left" w:pos="75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представленного заявления (и прилагаемых документов), специалист по жилищным вопросам Администрации поселка в течение 30-ти рабочих дней готовит заключение о наличии (либо отсутствии) оснований (далее – заключение) для предоставления жилого помещения.</w:t>
      </w:r>
    </w:p>
    <w:p>
      <w:pPr>
        <w:widowControl w:val="false"/>
        <w:numPr>
          <w:ilvl w:val="0"/>
          <w:numId w:val="18"/>
        </w:numPr>
        <w:tabs>
          <w:tab w:val="left" w:pos="750" w:leader="none"/>
        </w:tabs>
        <w:spacing w:before="7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Основаниями для отказа в предоставлении жилого помещения являются:</w:t>
      </w:r>
    </w:p>
    <w:p>
      <w:pPr>
        <w:widowControl w:val="false"/>
        <w:numPr>
          <w:ilvl w:val="0"/>
          <w:numId w:val="20"/>
        </w:numPr>
        <w:tabs>
          <w:tab w:val="left" w:pos="532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обращение гражданина, не указанного в п. 2.1 настоящего Положения с заявлением о предоставлении жилого помещения;</w:t>
      </w:r>
    </w:p>
    <w:p>
      <w:pPr>
        <w:widowControl w:val="false"/>
        <w:numPr>
          <w:ilvl w:val="0"/>
          <w:numId w:val="20"/>
        </w:numPr>
        <w:tabs>
          <w:tab w:val="left" w:pos="532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предоставление или предоставление не в полном объеме документов, указанных в пункте 2.3 настоящего Положения;</w:t>
      </w:r>
    </w:p>
    <w:p>
      <w:pPr>
        <w:widowControl w:val="false"/>
        <w:numPr>
          <w:ilvl w:val="0"/>
          <w:numId w:val="20"/>
        </w:numPr>
        <w:tabs>
          <w:tab w:val="left" w:pos="532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у заявителя и членов его семьи жилья в собственности</w:t>
        <w:br/>
        <w:t xml:space="preserve">или по договору социального найма на территории поселка Ханымей;</w:t>
      </w:r>
    </w:p>
    <w:p>
      <w:pPr>
        <w:widowControl w:val="false"/>
        <w:numPr>
          <w:ilvl w:val="0"/>
          <w:numId w:val="20"/>
        </w:numPr>
        <w:tabs>
          <w:tab w:val="left" w:pos="532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90% готовности жилого дома к вводу в эксплуатацию, на выделенном заявителю или членам его семьи земельном участке.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наличии оснований для отказа в предоставлении заявителю жилого помещения, специалист по жилищным вопросам Администрации поселка, в течение 3-х рабочих дней после вынесенного заключения, направляет заявителю уведомление об отказе в предоставлении жилого помещения, подписанное Главой поселка, с указанием причины отказа. </w:t>
      </w:r>
    </w:p>
    <w:p>
      <w:pPr>
        <w:widowControl w:val="false"/>
        <w:tabs>
          <w:tab w:val="left" w:pos="993" w:leader="none"/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наличия оснований для предоставления заявителю жилого помещения, принимается муниципальный-правовой акт Администрации поселка о предоставлении жилого помещения.</w:t>
      </w:r>
    </w:p>
    <w:p>
      <w:pPr>
        <w:widowControl w:val="false"/>
        <w:tabs>
          <w:tab w:val="left" w:pos="53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48" w:after="0" w:line="240"/>
        <w:ind w:right="0" w:left="151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Договор коммерческого найма жилого помещения</w:t>
      </w:r>
    </w:p>
    <w:p>
      <w:pPr>
        <w:widowControl w:val="false"/>
        <w:spacing w:before="148" w:after="0" w:line="240"/>
        <w:ind w:right="0" w:left="151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25"/>
        </w:numPr>
        <w:tabs>
          <w:tab w:val="left" w:pos="78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Основанием для вселения в жилое помещение является заключенный договор</w:t>
        <w:br/>
        <w:t xml:space="preserve">коммерческого найма и подписанный акт приема-передачи жилого помещения.</w:t>
      </w:r>
    </w:p>
    <w:p>
      <w:pPr>
        <w:widowControl w:val="false"/>
        <w:numPr>
          <w:ilvl w:val="0"/>
          <w:numId w:val="25"/>
        </w:numPr>
        <w:tabs>
          <w:tab w:val="left" w:pos="78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коммерческого найма жилого помещения заключается в письменной форме между Администрацией поселка (далее - Наймодатель) и гражданином (далее - Наниматель), в соответствии с Приложением № 1.</w:t>
      </w:r>
    </w:p>
    <w:p>
      <w:pPr>
        <w:widowControl w:val="false"/>
        <w:numPr>
          <w:ilvl w:val="0"/>
          <w:numId w:val="25"/>
        </w:numPr>
        <w:tabs>
          <w:tab w:val="left" w:pos="80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договору коммерческого найма жилое помещение предоставляется</w:t>
        <w:br/>
        <w:t xml:space="preserve">Нанимателю в пользование за плату на срок до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лет.</w:t>
      </w:r>
    </w:p>
    <w:p>
      <w:pPr>
        <w:widowControl w:val="false"/>
        <w:numPr>
          <w:ilvl w:val="0"/>
          <w:numId w:val="25"/>
        </w:numPr>
        <w:tabs>
          <w:tab w:val="left" w:pos="802" w:leader="none"/>
        </w:tabs>
        <w:spacing w:before="4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истечения срока договора коммерческого найма жилого помещения Наниматель обязан освободить занимаемое жилое помещение в последний день срока действия договора коммерческого найма с подписанием акта приема-передачи жилого помещения.</w:t>
      </w:r>
    </w:p>
    <w:p>
      <w:pPr>
        <w:widowControl w:val="false"/>
        <w:numPr>
          <w:ilvl w:val="0"/>
          <w:numId w:val="25"/>
        </w:numPr>
        <w:tabs>
          <w:tab w:val="left" w:pos="80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коммерческого найма может быть продлен путем подписания</w:t>
        <w:br/>
        <w:t xml:space="preserve">Наймодателем и Нанимателем дополнительного соглашения к договору коммерческого найма жилого помещения, на основании заключения жилищного отдела Администрации поселка.</w:t>
      </w:r>
    </w:p>
    <w:p>
      <w:pPr>
        <w:widowControl w:val="false"/>
        <w:numPr>
          <w:ilvl w:val="0"/>
          <w:numId w:val="25"/>
        </w:numPr>
        <w:tabs>
          <w:tab w:val="left" w:pos="80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Основанием для продления договора коммерческого найма жилого помещения  является заявление проживающего в данном жилом помещении Нанимателя. Заявление должно быть подано не позднее одного календарного месяца до окончания срока действия договора коммерческого найма жилого помещения.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заявлению Нанимателя должны быть приложены документы, указанные в пункте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настоящего Положения, и справки, подтверждающие отсутствие у Нанимателя задолженности по договору коммерческого найма и коммунальным услугам.</w:t>
      </w:r>
    </w:p>
    <w:p>
      <w:pPr>
        <w:widowControl w:val="false"/>
        <w:tabs>
          <w:tab w:val="left" w:pos="872" w:leader="none"/>
          <w:tab w:val="left" w:pos="1134" w:leader="none"/>
        </w:tabs>
        <w:spacing w:before="4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3.7.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Наниматель жилого помещения, вправе в любое время расторгнуть договор коммерческого найма, с предупреждением в письменной форме Наймодателя за десять календарных дней.</w:t>
      </w:r>
    </w:p>
    <w:p>
      <w:pPr>
        <w:widowControl w:val="false"/>
        <w:tabs>
          <w:tab w:val="left" w:pos="872" w:leader="none"/>
          <w:tab w:val="left" w:pos="1134" w:leader="none"/>
        </w:tabs>
        <w:spacing w:before="4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коммерческого найма жилого помещения может быть расторгнут по требованию Наймодателя в следующих случаях: </w:t>
      </w:r>
    </w:p>
    <w:p>
      <w:pPr>
        <w:widowControl w:val="false"/>
        <w:numPr>
          <w:ilvl w:val="0"/>
          <w:numId w:val="31"/>
        </w:numPr>
        <w:tabs>
          <w:tab w:val="left" w:pos="993" w:leader="none"/>
        </w:tabs>
        <w:spacing w:before="0" w:after="0" w:line="240"/>
        <w:ind w:right="0" w:left="0" w:firstLine="6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расторжение трудовых отношений, явившихся основанием для заключения, такого договора;</w:t>
      </w:r>
    </w:p>
    <w:p>
      <w:pPr>
        <w:widowControl w:val="false"/>
        <w:numPr>
          <w:ilvl w:val="0"/>
          <w:numId w:val="31"/>
        </w:numPr>
        <w:tabs>
          <w:tab w:val="left" w:pos="993" w:leader="none"/>
        </w:tabs>
        <w:spacing w:before="0" w:after="0" w:line="240"/>
        <w:ind w:right="0" w:left="0" w:firstLine="6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невнесения Нанимателем платы за жилое помещение за два месяца;</w:t>
      </w:r>
    </w:p>
    <w:p>
      <w:pPr>
        <w:widowControl w:val="false"/>
        <w:numPr>
          <w:ilvl w:val="0"/>
          <w:numId w:val="31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разрушения или порчи жилого помещения Нанимателем и членами его семьи;</w:t>
      </w:r>
    </w:p>
    <w:p>
      <w:pPr>
        <w:widowControl w:val="false"/>
        <w:numPr>
          <w:ilvl w:val="0"/>
          <w:numId w:val="31"/>
        </w:num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права собственности на жилое помещение Нанимателем или членами его семьи, а также предоставление Нанимателю и членам его семьи жилого помещения по договору социального найма.</w:t>
      </w:r>
    </w:p>
    <w:p>
      <w:pPr>
        <w:widowControl w:val="false"/>
        <w:tabs>
          <w:tab w:val="left" w:pos="932" w:leader="none"/>
          <w:tab w:val="left" w:pos="1134" w:leader="none"/>
        </w:tabs>
        <w:spacing w:before="0" w:after="0" w:line="241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3.9.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Договор коммерческого найма жилого помещения может быть расторгнут по требованию любой из сторон договора в следующих случаях:</w:t>
      </w:r>
    </w:p>
    <w:p>
      <w:pPr>
        <w:widowControl w:val="false"/>
        <w:numPr>
          <w:ilvl w:val="0"/>
          <w:numId w:val="34"/>
        </w:numPr>
        <w:tabs>
          <w:tab w:val="left" w:pos="993" w:leader="none"/>
        </w:tabs>
        <w:spacing w:before="0" w:after="0" w:line="241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если помещение перестает быть пригодным для постоянного проживания, а также в случае его аварийного состояния;</w:t>
      </w:r>
    </w:p>
    <w:p>
      <w:pPr>
        <w:widowControl w:val="false"/>
        <w:numPr>
          <w:ilvl w:val="0"/>
          <w:numId w:val="34"/>
        </w:numPr>
        <w:tabs>
          <w:tab w:val="left" w:pos="993" w:leader="none"/>
        </w:tabs>
        <w:spacing w:before="0" w:after="0" w:line="241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в других случаях, предусмотренных жилищным законодательством Российской Федерации.</w:t>
      </w:r>
    </w:p>
    <w:p>
      <w:pPr>
        <w:widowControl w:val="false"/>
        <w:tabs>
          <w:tab w:val="left" w:pos="932" w:leader="none"/>
          <w:tab w:val="left" w:pos="1276" w:leader="none"/>
        </w:tabs>
        <w:spacing w:before="0" w:after="0" w:line="241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3.10.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Если Наниматель и (или) проживающие совместно с ним члены его семьи используют жилое помещение не по назначению, систематически  нарушают права и законные интересы соседей, Наймодатель может предупредить Нанимателя и членов его семьи о необходимости устранения нарушения. </w:t>
      </w:r>
    </w:p>
    <w:p>
      <w:pPr>
        <w:widowControl w:val="false"/>
        <w:tabs>
          <w:tab w:val="left" w:pos="932" w:leader="none"/>
          <w:tab w:val="left" w:pos="1276" w:leader="none"/>
        </w:tabs>
        <w:spacing w:before="0" w:after="0" w:line="241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Если Наниматель и (или) проживающие совместно с ним члены его семьи после предупреждения продолжают использовать жилое помещение не по назначению, систематически  нарушают права и законные интересы соседей,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помещения.</w:t>
      </w:r>
    </w:p>
    <w:p>
      <w:pPr>
        <w:widowControl w:val="false"/>
        <w:tabs>
          <w:tab w:val="left" w:pos="0" w:leader="none"/>
          <w:tab w:val="left" w:pos="1276" w:leader="none"/>
        </w:tabs>
        <w:spacing w:before="0" w:after="0" w:line="241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3.11.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В случае расторжения договора коммерческого найма жилого помещения Наниматель и члены его семьи, проживающие в жилом помещении, подлежат выселению из жилого помещения.</w:t>
      </w:r>
    </w:p>
    <w:p>
      <w:pPr>
        <w:widowControl w:val="false"/>
        <w:tabs>
          <w:tab w:val="left" w:pos="87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3.12.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Переход права собственности на занимаемое по договору коммерческого найма жилое помещение не влечет расторжения или изменения договора коммерческого найма жилого помещения, заключенного Нанимателем.</w:t>
      </w:r>
    </w:p>
    <w:p>
      <w:pPr>
        <w:widowControl w:val="false"/>
        <w:tabs>
          <w:tab w:val="left" w:pos="0" w:leader="none"/>
          <w:tab w:val="left" w:pos="1134" w:leader="none"/>
        </w:tabs>
        <w:spacing w:before="0" w:after="0" w:line="241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3.13.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Наниматель не имеет право производить переустройство и реконструкцию жилого помещения без письменного разрешения Наймодателя. </w:t>
      </w:r>
    </w:p>
    <w:p>
      <w:pPr>
        <w:widowControl w:val="false"/>
        <w:tabs>
          <w:tab w:val="left" w:pos="0" w:leader="none"/>
          <w:tab w:val="left" w:pos="1134" w:leader="none"/>
        </w:tabs>
        <w:spacing w:before="0" w:after="0" w:line="241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3.14.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Наниматель жилого помещения не вправе осуществлять обмен занимаемого жилого помещения и передавать его в поднаем.</w:t>
      </w:r>
    </w:p>
    <w:p>
      <w:pPr>
        <w:widowControl w:val="false"/>
        <w:tabs>
          <w:tab w:val="left" w:pos="0" w:leader="none"/>
          <w:tab w:val="left" w:pos="1134" w:leader="none"/>
        </w:tabs>
        <w:spacing w:before="0" w:after="0" w:line="241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3.15.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Плата за коммерческий наем жилого помещения осуществляется Нанимателем  согласно договору коммерческого найма</w:t>
      </w:r>
    </w:p>
    <w:p>
      <w:pPr>
        <w:widowControl w:val="false"/>
        <w:tabs>
          <w:tab w:val="left" w:pos="0" w:leader="none"/>
          <w:tab w:val="left" w:pos="1134" w:leader="none"/>
        </w:tabs>
        <w:spacing w:before="0" w:after="0" w:line="241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Плата за коммерческий наем жилого помещения устанавливается в денежном выражении, в соответствии с методикой расчета платы за коммерческий наем жилого помещения, находящегося в собственности поселка Ханымей.</w:t>
      </w:r>
    </w:p>
    <w:p>
      <w:pPr>
        <w:widowControl w:val="false"/>
        <w:numPr>
          <w:ilvl w:val="0"/>
          <w:numId w:val="39"/>
        </w:numPr>
        <w:tabs>
          <w:tab w:val="left" w:pos="856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Наймодатель один раз в год, не позднее первого марта текущего года, производит перерасчет платы за коммерческий наем жилого помещения, после чего стороны заключают дополнительное соглашение к договору коммерческого найма жилого помещения.</w:t>
      </w:r>
    </w:p>
    <w:p>
      <w:pPr>
        <w:widowControl w:val="false"/>
        <w:tabs>
          <w:tab w:val="left" w:pos="0" w:leader="none"/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Плата за коммерческий наем жилого помещения и коммунальные услуги для Нанимателя жилого помещения, занимаемого по договору коммерческого найма жилого помещения, включает в себя:</w:t>
      </w:r>
    </w:p>
    <w:p>
      <w:pPr>
        <w:widowControl w:val="false"/>
        <w:numPr>
          <w:ilvl w:val="0"/>
          <w:numId w:val="41"/>
        </w:numPr>
        <w:tabs>
          <w:tab w:val="left" w:pos="993" w:leader="none"/>
        </w:tabs>
        <w:spacing w:before="0" w:after="0" w:line="240"/>
        <w:ind w:right="0" w:left="720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плату за пользование жилым помещением (плата за коммерческий наем);</w:t>
      </w:r>
    </w:p>
    <w:p>
      <w:pPr>
        <w:widowControl w:val="false"/>
        <w:numPr>
          <w:ilvl w:val="0"/>
          <w:numId w:val="41"/>
        </w:numPr>
        <w:tabs>
          <w:tab w:val="left" w:pos="993" w:leader="none"/>
        </w:tabs>
        <w:spacing w:before="0" w:after="0" w:line="240"/>
        <w:ind w:right="0" w:left="720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плату за содержание и ремонт жилого помещения;</w:t>
      </w:r>
    </w:p>
    <w:p>
      <w:pPr>
        <w:widowControl w:val="false"/>
        <w:numPr>
          <w:ilvl w:val="0"/>
          <w:numId w:val="41"/>
        </w:numPr>
        <w:tabs>
          <w:tab w:val="left" w:pos="993" w:leader="none"/>
        </w:tabs>
        <w:spacing w:before="0" w:after="0" w:line="240"/>
        <w:ind w:right="0" w:left="720" w:hanging="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плату за коммунальные услуги.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Сроки внесения платы за коммерческий наем жилого помещения, порядок перечисления платы, а также порядок и сроки уведомления Нанимателя об изменении Наймодателем платы за коммерческий наем жилого помещения определяются договором коммерческого найма жилого помещения.</w:t>
      </w:r>
    </w:p>
    <w:p>
      <w:pPr>
        <w:widowControl w:val="false"/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Размер платы за содержание и ремонт жилого помещения, а также коммунальные услуги устанавливаются в соответствии с законодательством Российской Федерации.</w:t>
      </w:r>
    </w:p>
    <w:p>
      <w:pPr>
        <w:widowControl w:val="false"/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Расчет платежей Нанимателю за коммунальные услуги производится с учетом льгот, установленных действующим законодательством для определенных категорий граждан. Плата за коммерческий наем жилого помещения вносится Нанимателем независимо от факта пользования жилым помещением.</w:t>
      </w:r>
    </w:p>
    <w:p>
      <w:pPr>
        <w:widowControl w:val="false"/>
        <w:tabs>
          <w:tab w:val="left" w:pos="1134" w:leader="none"/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Предоставление субсидий на оплату коммунальных услуг производится в соответствии с действующим законодательством Российской Федерации и Ямало-Ненецкого автономного округа.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4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  <w:t xml:space="preserve">Заключительные положения</w:t>
      </w:r>
    </w:p>
    <w:p>
      <w:pPr>
        <w:widowControl w:val="false"/>
        <w:spacing w:before="14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46"/>
        </w:numPr>
        <w:tabs>
          <w:tab w:val="left" w:pos="932" w:leader="none"/>
        </w:tabs>
        <w:spacing w:before="0" w:after="0" w:line="24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Все вопросы, не урегулированные настоящим Положением, решаются в</w:t>
        <w:br/>
        <w:t xml:space="preserve">соответствии с нормами действующего законодательства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Российской Федерации и Ямало-Ненецкого автономного округа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.</w:t>
      </w:r>
    </w:p>
    <w:p>
      <w:pPr>
        <w:widowControl w:val="false"/>
        <w:tabs>
          <w:tab w:val="left" w:pos="53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7">
    <w:lvl w:ilvl="0">
      <w:start w:val="1"/>
      <w:numFmt w:val="decimal"/>
      <w:lvlText w:val="%1."/>
    </w:lvl>
  </w:abstractNum>
  <w:abstractNum w:abstractNumId="12">
    <w:lvl w:ilvl="0">
      <w:start w:val="1"/>
      <w:numFmt w:val="bullet"/>
      <w:lvlText w:val="•"/>
    </w:lvl>
  </w:abstractNum>
  <w:abstractNum w:abstractNumId="13">
    <w:lvl w:ilvl="0">
      <w:start w:val="1"/>
      <w:numFmt w:val="decimal"/>
      <w:lvlText w:val="%1.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19">
    <w:lvl w:ilvl="0">
      <w:start w:val="1"/>
      <w:numFmt w:val="decimal"/>
      <w:lvlText w:val="%1."/>
    </w:lvl>
  </w:abstractNum>
  <w:num w:numId="7">
    <w:abstractNumId w:val="19"/>
  </w:num>
  <w:num w:numId="11">
    <w:abstractNumId w:val="36"/>
  </w:num>
  <w:num w:numId="14">
    <w:abstractNumId w:val="30"/>
  </w:num>
  <w:num w:numId="18">
    <w:abstractNumId w:val="13"/>
  </w:num>
  <w:num w:numId="20">
    <w:abstractNumId w:val="24"/>
  </w:num>
  <w:num w:numId="25">
    <w:abstractNumId w:val="7"/>
  </w:num>
  <w:num w:numId="31">
    <w:abstractNumId w:val="18"/>
  </w:num>
  <w:num w:numId="34">
    <w:abstractNumId w:val="12"/>
  </w:num>
  <w:num w:numId="39">
    <w:abstractNumId w:val="6"/>
  </w:num>
  <w:num w:numId="41">
    <w:abstractNumId w:val="0"/>
  </w:num>
  <w:num w:numId="46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