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ge">
                  <wp:posOffset>632460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524288;o:allowoverlap:true;o:allowincell:true;mso-position-horizontal-relative:page;margin-left:298.1pt;mso-position-horizontal:absolute;mso-position-vertical-relative:page;margin-top:49.8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center"/>
        <w:spacing w:after="12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72"/>
        <w:spacing w:before="0"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72"/>
        <w:spacing w:before="0"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72"/>
        <w:spacing w:before="0" w:line="36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муниципальный округ пуровский район</w:t>
      </w:r>
      <w:r/>
    </w:p>
    <w:p>
      <w:pPr>
        <w:pStyle w:val="873"/>
        <w:spacing w:before="0" w:line="36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b/>
          <w:caps/>
          <w:spacing w:val="120"/>
          <w:sz w:val="24"/>
          <w:szCs w:val="24"/>
        </w:rPr>
        <w:t xml:space="preserve">АДМИНИСТРАЦИя пуровского района</w:t>
      </w:r>
      <w:r/>
    </w:p>
    <w:p>
      <w:pPr>
        <w:pStyle w:val="871"/>
        <w:jc w:val="center"/>
        <w:rPr>
          <w:rFonts w:ascii="Liberation Sans" w:hAnsi="Liberation Sans" w:eastAsia="Liberation Sans" w:cs="Liberation Sans"/>
          <w:spacing w:val="52"/>
          <w:sz w:val="24"/>
          <w:szCs w:val="24"/>
        </w:rPr>
      </w:pPr>
      <w:r>
        <w:rPr>
          <w:rFonts w:ascii="Liberation Sans" w:hAnsi="Liberation Sans" w:eastAsia="Liberation Sans" w:cs="Liberation Sans"/>
          <w:spacing w:val="52"/>
          <w:sz w:val="24"/>
          <w:szCs w:val="24"/>
        </w:rPr>
        <w:t xml:space="preserve">ПОСТАНОВЛЕНИЕ</w:t>
      </w:r>
      <w:r/>
    </w:p>
    <w:p>
      <w:pPr>
        <w:pStyle w:val="871"/>
        <w:jc w:val="center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15</w:t>
            </w:r>
            <w:r/>
          </w:p>
        </w:tc>
        <w:tc>
          <w:tcPr>
            <w:tcW w:w="1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ноября</w:t>
            </w:r>
            <w:r/>
          </w:p>
        </w:tc>
        <w:tc>
          <w:tcPr>
            <w:tcW w:w="51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.</w:t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487-ПА</w:t>
            </w:r>
            <w:r/>
          </w:p>
        </w:tc>
      </w:tr>
      <w:tr>
        <w:trPr>
          <w:cantSplit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22" w:type="dxa"/>
            <w:textDirection w:val="lrTb"/>
            <w:noWrap w:val="false"/>
          </w:tcPr>
          <w:p>
            <w:pPr>
              <w:pStyle w:val="869"/>
              <w:spacing w:before="0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г. 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Тарко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-Сале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870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Об утверждении </w:t>
      </w:r>
      <w:r>
        <w:rPr>
          <w:rFonts w:ascii="Liberation Sans" w:hAnsi="Liberation Sans" w:eastAsia="Liberation Sans" w:cs="Liberation Sans"/>
          <w:b/>
          <w:szCs w:val="24"/>
        </w:rPr>
        <w:t xml:space="preserve">Программы профилактики рисков причинения вреда</w:t>
      </w:r>
      <w:r>
        <w:rPr>
          <w:rFonts w:ascii="Liberation Sans" w:hAnsi="Liberation Sans" w:eastAsia="Liberation Sans" w:cs="Liberation Sans"/>
          <w:b/>
          <w:szCs w:val="24"/>
        </w:rPr>
        <w:t xml:space="preserve"> </w:t>
      </w:r>
      <w:r/>
    </w:p>
    <w:p>
      <w:pPr>
        <w:pStyle w:val="870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(ущерба) охраняемым законом ценностям при осуществлении </w:t>
      </w:r>
      <w:r/>
    </w:p>
    <w:p>
      <w:pPr>
        <w:pStyle w:val="870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муниципальн</w:t>
      </w:r>
      <w:r>
        <w:rPr>
          <w:rFonts w:ascii="Liberation Sans" w:hAnsi="Liberation Sans" w:eastAsia="Liberation Sans" w:cs="Liberation Sans"/>
          <w:b/>
          <w:szCs w:val="24"/>
        </w:rPr>
        <w:t xml:space="preserve">ого контроля </w:t>
      </w:r>
      <w:r>
        <w:rPr>
          <w:rFonts w:ascii="Liberation Sans" w:hAnsi="Liberation Sans" w:eastAsia="Liberation Sans" w:cs="Liberation Sans"/>
          <w:b/>
          <w:color w:val="010101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ans" w:hAnsi="Liberation Sans" w:eastAsia="Liberation Sans" w:cs="Liberation Sans"/>
          <w:b/>
          <w:szCs w:val="24"/>
        </w:rPr>
        <w:t xml:space="preserve"> на</w:t>
      </w:r>
      <w:r>
        <w:rPr>
          <w:rFonts w:ascii="Liberation Sans" w:hAnsi="Liberation Sans" w:eastAsia="Liberation Sans" w:cs="Liberation Sans"/>
          <w:b/>
        </w:rPr>
        <w:t xml:space="preserve"> </w:t>
      </w:r>
      <w:r>
        <w:rPr>
          <w:rFonts w:ascii="Liberation Sans" w:hAnsi="Liberation Sans" w:eastAsia="Liberation Sans" w:cs="Liberation Sans"/>
          <w:b/>
          <w:szCs w:val="24"/>
        </w:rPr>
        <w:t xml:space="preserve">территории муниципального округа Пуровский район Ямало-Ненецкого автономного округа на 2024 год </w:t>
      </w:r>
      <w:r/>
    </w:p>
    <w:p>
      <w:pPr>
        <w:pStyle w:val="870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</w:r>
      <w:r/>
    </w:p>
    <w:p>
      <w:pPr>
        <w:pStyle w:val="870"/>
        <w:ind w:firstLine="0"/>
        <w:jc w:val="center"/>
        <w:rPr>
          <w:rFonts w:ascii="Liberation Sans" w:hAnsi="Liberation Sans" w:eastAsia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/>
    </w:p>
    <w:p>
      <w:pPr>
        <w:pStyle w:val="870"/>
        <w:ind w:firstLine="0"/>
        <w:jc w:val="center"/>
        <w:rPr>
          <w:rFonts w:ascii="Liberation Sans" w:hAnsi="Liberation Sans" w:eastAsia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соответствии со статьей 44 Федерального за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Liberation Sans" w:hAnsi="Liberation Sans" w:eastAsia="Liberation Sans" w:cs="Liberation Sans"/>
          <w:sz w:val="24"/>
        </w:rPr>
        <w:t xml:space="preserve">на основании Положения </w:t>
      </w:r>
      <w:r>
        <w:rPr>
          <w:rFonts w:ascii="Liberation Sans" w:hAnsi="Liberation Sans" w:eastAsia="Liberation Sans" w:cs="Liberation Sans"/>
          <w:bCs/>
          <w:sz w:val="24"/>
        </w:rPr>
        <w:t xml:space="preserve">о муниципальном контроле на автомобильном транспорте</w:t>
      </w:r>
      <w:r>
        <w:rPr>
          <w:rFonts w:ascii="Liberation Sans" w:hAnsi="Liberation Sans" w:eastAsia="Liberation Sans" w:cs="Liberation Sans"/>
          <w:bCs/>
          <w:sz w:val="24"/>
        </w:rPr>
        <w:t xml:space="preserve">, </w:t>
      </w:r>
      <w:r>
        <w:rPr>
          <w:rFonts w:ascii="Liberation Sans" w:hAnsi="Liberation Sans" w:eastAsia="Liberation Sans" w:cs="Liberation Sans"/>
          <w:bCs/>
          <w:sz w:val="24"/>
        </w:rPr>
        <w:t xml:space="preserve">городском наземном электрическом транспорте и в дорожном хозяйств</w:t>
      </w:r>
      <w:r>
        <w:rPr>
          <w:rFonts w:ascii="Liberation Sans" w:hAnsi="Liberation Sans" w:eastAsia="Liberation Sans" w:cs="Liberation Sans"/>
          <w:bCs/>
          <w:sz w:val="24"/>
        </w:rPr>
        <w:t xml:space="preserve">е</w:t>
      </w:r>
      <w:r>
        <w:rPr>
          <w:rFonts w:ascii="Liberation Sans" w:hAnsi="Liberation Sans" w:eastAsia="Liberation Sans" w:cs="Liberation Sans"/>
          <w:sz w:val="24"/>
        </w:rPr>
        <w:t xml:space="preserve"> муниципального округа Пуровский район Ямало-Ненецкого автономного округа,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4"/>
        </w:rPr>
        <w:t xml:space="preserve">утвержденного решением Думы Пуровского района от 21 октября 2021 года № 302, </w:t>
      </w:r>
      <w:r>
        <w:rPr>
          <w:rFonts w:ascii="Liberation Sans" w:hAnsi="Liberation Sans" w:eastAsia="Liberation Sans" w:cs="Liberation Sans"/>
          <w:spacing w:val="20"/>
          <w:sz w:val="24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1. Утвердить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 прилагаемую Программу профилактики 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округа Пуровский район Ямало-Ненецко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го автономного округа на 2024 год.</w:t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 Настоящее постановление вступает в силу с 1 января 2024 года.  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 Управлению информационно-аналитических исследований и связей с общественностью Администрации Пуровского района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разместить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настоящее постановление на 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фициальном сайте муниципального округа Пуровский район.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4. 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Опубликовать настоящее постановление в газете «Северный луч».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5. Контроль исполнения настоящего постановления возложить на </w:t>
      </w:r>
      <w:r>
        <w:rPr>
          <w:rFonts w:ascii="Liberation Sans" w:hAnsi="Liberation Sans" w:eastAsia="Liberation Sans" w:cs="Liberation Sans"/>
          <w:bCs/>
          <w:sz w:val="24"/>
          <w:szCs w:val="24"/>
          <w:lang w:bidi="he-IL"/>
        </w:rPr>
        <w:t xml:space="preserve">заместителя Главы Администрации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 Пуровского района </w:t>
      </w:r>
      <w:r>
        <w:rPr>
          <w:rFonts w:ascii="Liberation Sans" w:hAnsi="Liberation Sans" w:eastAsia="Liberation Sans" w:cs="Liberation Sans"/>
          <w:bCs/>
          <w:sz w:val="24"/>
          <w:szCs w:val="24"/>
          <w:lang w:bidi="he-IL"/>
        </w:rPr>
        <w:t xml:space="preserve">Д.Л. </w:t>
      </w:r>
      <w:r>
        <w:rPr>
          <w:rFonts w:ascii="Liberation Sans" w:hAnsi="Liberation Sans" w:eastAsia="Liberation Sans" w:cs="Liberation Sans"/>
          <w:bCs/>
          <w:sz w:val="24"/>
          <w:szCs w:val="24"/>
          <w:lang w:bidi="he-IL"/>
        </w:rPr>
        <w:t xml:space="preserve">Криницына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. </w:t>
      </w:r>
      <w:r/>
    </w:p>
    <w:p>
      <w:pPr>
        <w:pStyle w:val="879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79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79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79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  <w:t xml:space="preserve">Глав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а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Пуровского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района                                                      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                      А.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А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.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Колодин</w:t>
      </w:r>
      <w:r/>
    </w:p>
    <w:p>
      <w:pPr>
        <w:pStyle w:val="879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89"/>
        <w:ind w:left="6094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</w:p>
    <w:p>
      <w:pPr>
        <w:pStyle w:val="889"/>
        <w:ind w:left="6094"/>
        <w:jc w:val="both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</w:p>
    <w:p>
      <w:pPr>
        <w:pStyle w:val="889"/>
        <w:ind w:left="6094"/>
        <w:jc w:val="both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</w:p>
    <w:p>
      <w:pPr>
        <w:pStyle w:val="889"/>
        <w:ind w:left="6094"/>
        <w:jc w:val="both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</w:r>
    </w:p>
    <w:p>
      <w:pPr>
        <w:pStyle w:val="889"/>
        <w:ind w:left="6094"/>
        <w:jc w:val="both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УТВЕРЖДЕНА </w:t>
      </w:r>
      <w:r/>
    </w:p>
    <w:p>
      <w:pPr>
        <w:pStyle w:val="889"/>
        <w:ind w:left="6094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постановлением Администрации Пуровского района </w:t>
      </w:r>
      <w:r/>
    </w:p>
    <w:p>
      <w:pPr>
        <w:pStyle w:val="879"/>
        <w:ind w:left="6094" w:right="0" w:firstLine="0"/>
        <w:jc w:val="left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  <w:t xml:space="preserve">от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15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ноября </w:t>
      </w:r>
      <w:bookmarkStart w:id="0" w:name="_GoBack"/>
      <w:r/>
      <w:bookmarkEnd w:id="0"/>
      <w:r>
        <w:rPr>
          <w:rFonts w:ascii="Liberation Sans" w:hAnsi="Liberation Sans" w:eastAsia="Liberation Sans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2023 г. №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487-ПА</w:t>
      </w:r>
      <w:r/>
    </w:p>
    <w:p>
      <w:pPr>
        <w:pStyle w:val="879"/>
        <w:ind w:right="0" w:firstLine="0"/>
        <w:jc w:val="right"/>
        <w:tabs>
          <w:tab w:val="left" w:pos="10348" w:leader="none"/>
        </w:tabs>
        <w:rPr>
          <w:rFonts w:ascii="Liberation Sans" w:hAnsi="Liberation Sans" w:eastAsia="Liberation Sans" w:cs="Liberation Sans"/>
          <w:lang w:val="ru-RU"/>
        </w:rPr>
      </w:pPr>
      <w:r>
        <w:rPr>
          <w:rFonts w:ascii="Liberation Sans" w:hAnsi="Liberation Sans" w:eastAsia="Liberation Sans" w:cs="Liberation Sans"/>
          <w:lang w:val="ru-RU"/>
        </w:rPr>
      </w:r>
      <w:r/>
    </w:p>
    <w:p>
      <w:pPr>
        <w:pStyle w:val="879"/>
        <w:ind w:right="0" w:firstLine="0"/>
        <w:jc w:val="right"/>
        <w:tabs>
          <w:tab w:val="left" w:pos="10348" w:leader="none"/>
        </w:tabs>
        <w:rPr>
          <w:rFonts w:ascii="Liberation Sans" w:hAnsi="Liberation Sans" w:eastAsia="Liberation Sans" w:cs="Liberation Sans"/>
          <w:lang w:val="ru-RU"/>
        </w:rPr>
      </w:pPr>
      <w:r>
        <w:rPr>
          <w:rFonts w:ascii="Liberation Sans" w:hAnsi="Liberation Sans" w:eastAsia="Liberation Sans" w:cs="Liberation Sans"/>
          <w:lang w:val="ru-RU"/>
        </w:rPr>
      </w:r>
      <w:r/>
    </w:p>
    <w:p>
      <w:pPr>
        <w:pStyle w:val="879"/>
        <w:ind w:right="0" w:firstLine="0"/>
        <w:jc w:val="center"/>
        <w:tabs>
          <w:tab w:val="left" w:pos="10348" w:leader="none"/>
        </w:tabs>
        <w:rPr>
          <w:rFonts w:ascii="Liberation Sans" w:hAnsi="Liberation Sans" w:eastAsia="Liberation Sans" w:cs="Liberation Sans"/>
          <w:b/>
          <w:lang w:val="ru-RU"/>
        </w:rPr>
      </w:pPr>
      <w:r>
        <w:rPr>
          <w:rFonts w:ascii="Liberation Sans" w:hAnsi="Liberation Sans" w:eastAsia="Liberation Sans" w:cs="Liberation Sans"/>
          <w:b/>
          <w:lang w:val="ru-RU"/>
        </w:rPr>
        <w:t xml:space="preserve">ПРОГРАММА</w:t>
      </w:r>
      <w:r/>
    </w:p>
    <w:p>
      <w:pPr>
        <w:pStyle w:val="690"/>
        <w:jc w:val="center"/>
        <w:spacing w:before="0" w:after="0" w:line="240" w:lineRule="auto"/>
        <w:shd w:val="clear" w:color="ffffff" w:fill="ffffff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 на территории муниципального округа Пуровский райо</w:t>
      </w: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н Ямало-Ненецкого автономного округа на 2024 год </w:t>
      </w:r>
      <w:r/>
    </w:p>
    <w:p>
      <w:pPr>
        <w:jc w:val="center"/>
        <w:spacing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I.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</w:t>
      </w: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профилактической</w:t>
      </w: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 деятельности органа муниципального контроля, хар</w:t>
      </w: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актеристика проблем, на решение которых направлена Программа </w:t>
      </w:r>
      <w:r/>
    </w:p>
    <w:p>
      <w:pPr>
        <w:contextualSpacing/>
        <w:jc w:val="both"/>
        <w:spacing w:after="0" w:line="240" w:lineRule="auto"/>
        <w:shd w:val="clear" w:color="ffffff" w:fill="ffffff"/>
        <w:tabs>
          <w:tab w:val="left" w:pos="709" w:leader="none"/>
        </w:tabs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ab/>
      </w:r>
      <w:r>
        <w:rPr>
          <w:rFonts w:ascii="Liberation Sans" w:hAnsi="Liberation Sans" w:eastAsia="Liberation Sans" w:cs="Liberation Sans"/>
          <w:sz w:val="24"/>
        </w:rPr>
        <w:t xml:space="preserve">1.1. </w:t>
      </w:r>
      <w:r>
        <w:rPr>
          <w:rFonts w:ascii="Liberation Sans" w:hAnsi="Liberation Sans" w:eastAsia="Liberation Sans" w:cs="Liberation Sans"/>
          <w:sz w:val="24"/>
        </w:rPr>
        <w:t xml:space="preserve">Настоящая программа профилактики разработана во исполнение статьи 44 Федерального закона от 31.07.2020 № 248-ФЗ «О государственном контроле (надзоре) и муниципальном контроле в Российской </w:t>
      </w:r>
      <w:r>
        <w:rPr>
          <w:rFonts w:ascii="Liberation Sans" w:hAnsi="Liberation Sans" w:eastAsia="Liberation Sans" w:cs="Liberation Sans"/>
          <w:sz w:val="24"/>
        </w:rPr>
        <w:t xml:space="preserve">Федерации» (далее – Федеральный закон № 248-ФЗ) и направлена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требований, установленны</w:t>
      </w:r>
      <w:r>
        <w:rPr>
          <w:rFonts w:ascii="Liberation Sans" w:hAnsi="Liberation Sans" w:eastAsia="Liberation Sans" w:cs="Liberation Sans"/>
          <w:sz w:val="24"/>
        </w:rPr>
        <w:t xml:space="preserve">х федеральными законами и законами Ямало-Ненецкого автономного округа, требований, установленных муниципальными правовыми</w:t>
      </w:r>
      <w:r>
        <w:rPr>
          <w:rFonts w:ascii="Liberation Sans" w:hAnsi="Liberation Sans" w:eastAsia="Liberation Sans" w:cs="Liberation Sans"/>
          <w:sz w:val="24"/>
        </w:rPr>
        <w:t xml:space="preserve"> актами, соблюдение которых проверяется в ходе осуществления муниципального контроля 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на автомобильном транспорте, городском наземном эл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ектрическом транспорте и в дорожном хозяйстве на территории муниципального округа Пуровский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4"/>
        </w:rPr>
        <w:t xml:space="preserve"> </w:t>
      </w:r>
      <w:r>
        <w:rPr>
          <w:rFonts w:ascii="Liberation Sans" w:hAnsi="Liberation Sans" w:eastAsia="Liberation Sans" w:cs="Liberation Sans"/>
          <w:sz w:val="24"/>
        </w:rPr>
        <w:t xml:space="preserve">(далее – муниципальный контроль, обязательные требования).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10101"/>
          <w:sz w:val="24"/>
          <w:szCs w:val="24"/>
          <w:highlight w:val="yellow"/>
        </w:rP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1.2. Подконтрольными субъектами при проведении муниципального ко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нтроля на автомобильном транспорте, городском наземном электрическом транспорте и 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в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 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анспорта и городского наземного электрического транспорта, автомобильных дорог, дорожной деятельности на территории муниципального округа Пуровский район (далее - подконтрольные субъекты).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1.3. </w:t>
      </w:r>
      <w:r>
        <w:rPr>
          <w:rFonts w:ascii="Liberation Sans" w:hAnsi="Liberation Sans" w:eastAsia="Liberation Sans" w:cs="Liberation Sans"/>
          <w:sz w:val="24"/>
        </w:rPr>
        <w:t xml:space="preserve">Описание текущего развития </w:t>
      </w:r>
      <w:r>
        <w:rPr>
          <w:rFonts w:ascii="Liberation Sans" w:hAnsi="Liberation Sans" w:eastAsia="Liberation Sans" w:cs="Liberation Sans"/>
          <w:sz w:val="24"/>
        </w:rPr>
        <w:t xml:space="preserve">профилактической</w:t>
      </w:r>
      <w:r>
        <w:rPr>
          <w:rFonts w:ascii="Liberation Sans" w:hAnsi="Liberation Sans" w:eastAsia="Liberation Sans" w:cs="Liberation Sans"/>
          <w:sz w:val="24"/>
        </w:rPr>
        <w:t xml:space="preserve"> деятельности.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20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23 году муниципальный контроль осуществлялся с учетом положений,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целях профилактики нарушений обязательных требований, контрольно-надзорными органами проведены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 мероприятия по информированию подконтрольных субъектов.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На официальном сайте муниципального округа П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уровский район (далее – официальный сайт) размещена и актуализирована следующая информация: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- перечень нормативных правовых актов, содержащих обязательные требования, оценка соблюдения которых осуществляется в рамках муниципального контроля, в том числе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материалы, информационные письма, руководства по соблюдению обязательных требований;</w:t>
      </w:r>
      <w:r/>
    </w:p>
    <w:p>
      <w:pPr>
        <w:contextualSpacing/>
        <w:ind w:right="-1" w:firstLine="709"/>
        <w:jc w:val="both"/>
        <w:spacing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- 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онтроля.</w:t>
      </w:r>
      <w:r/>
    </w:p>
    <w:p>
      <w:pPr>
        <w:contextualSpacing/>
        <w:ind w:right="-1" w:firstLine="709"/>
        <w:jc w:val="both"/>
        <w:spacing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Обращений 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подконтрольных субъектов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по вопросу осуществления консультирования и проведения профилактического визита в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контрольно-надзорные органы не поступало.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Предостережения подконтрольным субъектам не объявлялись ввиду отсутствия оснований.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  <w:t xml:space="preserve">1.4.</w:t>
      </w:r>
      <w:r>
        <w:rPr>
          <w:rFonts w:ascii="Liberation Sans" w:hAnsi="Liberation Sans" w:eastAsia="Liberation Sans" w:cs="Liberation Sans"/>
          <w:sz w:val="24"/>
        </w:rPr>
        <w:t xml:space="preserve"> Характеристика проблем, на решение которых направлена программа профилактики.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мобильных дорог общего пользования и искусственных дорожных сооружений на них.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ельности соблюдения этих требований.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зни и здоровью граждан, причинение материального вреда (ущерба) автотранспортным средствам.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  <w:r/>
    </w:p>
    <w:p>
      <w:pPr>
        <w:jc w:val="center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II. Цели и задачи реализации Программы 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2.1. Цели Программы: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2.1.1. Стимулирование добросовестного с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облюдения обязательных требований всеми подконтрольными субъектами;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2.1.3.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2.2. Задачи Программы: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2.2.1. Выявление причин, факторов и условий, способствующих нарушению обязательных требо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ваний, определение способов устранения или снижения рисков их возникновения;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2.2.2.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ятий с учетом данных факторов;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2.2.3. Формирование единого понимания обязательных требований у всех участников 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контрольной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 деятельности;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2.2.4. Повышение прозрачности контрольной деятельности;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2.2.5. Повышение уровня правовой грамотности подконтрольных суб</w:t>
      </w:r>
      <w:r>
        <w:rPr>
          <w:rFonts w:ascii="Liberation Sans" w:hAnsi="Liberation Sans" w:eastAsia="Liberation Sans" w:cs="Liberation Sans"/>
          <w:color w:val="010101"/>
          <w:sz w:val="24"/>
        </w:rPr>
        <w:t xml:space="preserve">ъектов, в том числе путем обеспечения доступности информации об обязательных требованиях и необходимых мерах по их исполнению. </w:t>
      </w:r>
      <w:r/>
    </w:p>
    <w:p>
      <w:pPr>
        <w:contextualSpacing/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contextualSpacing/>
        <w:jc w:val="center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b/>
          <w:color w:val="01010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III. Перечень профилактических мероприятий, </w:t>
      </w:r>
      <w:r/>
    </w:p>
    <w:p>
      <w:pPr>
        <w:contextualSpacing/>
        <w:jc w:val="center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10101"/>
          <w:sz w:val="24"/>
        </w:rPr>
        <w:t xml:space="preserve">сроки (периодичность) их проведения </w:t>
      </w:r>
      <w:r/>
    </w:p>
    <w:p>
      <w:pPr>
        <w:ind w:firstLine="708"/>
        <w:jc w:val="both"/>
        <w:spacing w:before="210" w:after="210" w:line="240" w:lineRule="auto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10101"/>
          <w:sz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исполнители приведены в таблице. </w:t>
      </w:r>
      <w:r/>
    </w:p>
    <w:p>
      <w:pPr>
        <w:contextualSpacing/>
        <w:jc w:val="right"/>
        <w:spacing w:line="240" w:lineRule="auto"/>
        <w:tabs>
          <w:tab w:val="left" w:pos="709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Таблица </w:t>
      </w:r>
      <w:r/>
    </w:p>
    <w:tbl>
      <w:tblPr>
        <w:tblpPr w:horzAnchor="margin" w:tblpXSpec="center" w:vertAnchor="text" w:tblpY="191" w:leftFromText="180" w:topFromText="0" w:rightFromText="180" w:bottomFromText="0"/>
        <w:tblW w:w="96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43"/>
        <w:gridCol w:w="2410"/>
        <w:gridCol w:w="267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 </w:t>
            </w:r>
            <w:r/>
          </w:p>
        </w:tc>
        <w:tc>
          <w:tcPr>
            <w:tcW w:w="38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Перечень профилактических мероприятий 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(периодичность) проведения профилактических мероприятий </w:t>
            </w:r>
            <w:r/>
          </w:p>
        </w:tc>
        <w:tc>
          <w:tcPr>
            <w:tcW w:w="267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Подразделения и (или) должностные лица, ответственные за реализацию профилактических мероприятий</w:t>
            </w:r>
            <w:r/>
          </w:p>
        </w:tc>
      </w:tr>
      <w:tr>
        <w:trPr>
          <w:trHeight w:val="276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Информирование</w:t>
            </w:r>
            <w:r/>
          </w:p>
        </w:tc>
      </w:tr>
      <w:tr>
        <w:trPr>
          <w:cantSplit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84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Актуализация и размещение в сети Интернет на официальном сайте: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на автомобильном транспорте, городском назе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мном электрическом транспорте и в дорожном хозяйстве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б) материалов, информационных писем, руководств по соблюдению обязательных требований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в) перечня индикаторов риска нарушения обязательных требований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/>
              <w:spacing w:after="0" w:line="240" w:lineRule="auto"/>
              <w:tabs>
                <w:tab w:val="left" w:pos="176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действующего законодательства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реже 2 раз в год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их утверждения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позднее 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25 декабря предшествующего года</w:t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начальник отдела, главный специалист отдела транспорта, связи и дорожного хозяйства управления транспорта, дорожного хозяйства и связи Департамента транспорта, связи и систем жизнеобеспечения Администрации Пуровского района</w:t>
            </w:r>
            <w:r/>
          </w:p>
        </w:tc>
      </w:tr>
      <w:tr>
        <w:trPr>
          <w:trHeight w:val="276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2. Объявление предостережения</w:t>
            </w:r>
            <w:r/>
          </w:p>
        </w:tc>
      </w:tr>
      <w:tr>
        <w:trPr>
          <w:cantSplit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/>
          </w:p>
        </w:tc>
        <w:tc>
          <w:tcPr>
            <w:tcW w:w="384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Объявление контролируемому лицу предостережения о недопустимости нарушений обязательных требований при осуществлении деятельности и предложение принять меры по обеспечению соблюдения обязательных требований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специалисты Департамента транспорта, связи и систем жизнеобес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печения Администрации Пуровского района 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территориальных структурных подразделений Администрации Пуровского района, уполномоченные на осуществление муниципального  контроля 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ном хозяйстве</w:t>
            </w:r>
            <w:r/>
          </w:p>
        </w:tc>
      </w:tr>
      <w:tr>
        <w:trPr>
          <w:trHeight w:val="253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3. Консультирование</w:t>
            </w:r>
            <w:r/>
          </w:p>
        </w:tc>
      </w:tr>
      <w:tr>
        <w:trPr>
          <w:cantSplit/>
          <w:trHeight w:val="283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/>
          </w:p>
        </w:tc>
        <w:tc>
          <w:tcPr>
            <w:tcW w:w="3843" w:type="dxa"/>
            <w:textDirection w:val="lrTb"/>
            <w:noWrap w:val="false"/>
          </w:tcPr>
          <w:p>
            <w:pPr>
              <w:pStyle w:val="876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ans" w:hAnsi="Liberation Sans" w:eastAsia="Liberation Sans" w:cs="Liberation Sans"/>
              </w:rPr>
              <w:t xml:space="preserve">:</w:t>
            </w:r>
            <w:r/>
          </w:p>
          <w:p>
            <w:pPr>
              <w:pStyle w:val="876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а) предмет муниципального контроля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ans" w:hAnsi="Liberation Sans" w:eastAsia="Liberation Sans" w:cs="Liberation Sans"/>
              </w:rPr>
              <w:t xml:space="preserve">;</w:t>
            </w:r>
            <w:r/>
          </w:p>
          <w:p>
            <w:pPr>
              <w:pStyle w:val="876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б) порядок осуществления  м</w:t>
            </w:r>
            <w:r>
              <w:rPr>
                <w:rFonts w:ascii="Liberation Sans" w:hAnsi="Liberation Sans" w:eastAsia="Liberation Sans" w:cs="Liberation Sans"/>
              </w:rPr>
              <w:t xml:space="preserve">униципального контроля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ans" w:hAnsi="Liberation Sans" w:eastAsia="Liberation Sans" w:cs="Liberation Sans"/>
              </w:rPr>
              <w:t xml:space="preserve">;</w:t>
            </w:r>
            <w:r/>
          </w:p>
          <w:p>
            <w:pPr>
              <w:pStyle w:val="876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в) порядок принятия решений по итогам контрольных мероприятий;</w:t>
            </w:r>
            <w:r/>
          </w:p>
          <w:p>
            <w:pPr>
              <w:pStyle w:val="876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г) соблюдение обязательных требований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по запросу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в форме устных и письменных разъяснений</w:t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специалисты Департамента транспорта, связи и систем жизнеобеспечения Администрации Пуровского района 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территориальных структурных подразделений Администрации Пуровского района, уполномоченные на осуществление муници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пального  контроля 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83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4. Профилактический визит</w:t>
            </w:r>
            <w:r/>
          </w:p>
        </w:tc>
      </w:tr>
      <w:tr>
        <w:trPr>
          <w:trHeight w:val="28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/>
          </w:p>
        </w:tc>
        <w:tc>
          <w:tcPr>
            <w:tcW w:w="3843" w:type="dxa"/>
            <w:vMerge w:val="restart"/>
            <w:textDirection w:val="lrTb"/>
            <w:noWrap w:val="false"/>
          </w:tcPr>
          <w:p>
            <w:pPr>
              <w:pStyle w:val="876"/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Профилактический визит в форме профилактической </w:t>
            </w:r>
            <w:r>
              <w:rPr>
                <w:rFonts w:ascii="Liberation Sans" w:hAnsi="Liberation Sans" w:eastAsia="Liberation Sans" w:cs="Liberation Sans"/>
              </w:rPr>
              <w:t xml:space="preserve">беседы по месту осуществления деятельности </w:t>
            </w:r>
            <w:r>
              <w:rPr>
                <w:rFonts w:ascii="Liberation Sans" w:hAnsi="Liberation Sans" w:eastAsia="Liberation Sans" w:cs="Liberation Sans"/>
              </w:rPr>
              <w:t xml:space="preserve">подконтрольного субъект</w:t>
            </w:r>
            <w:r>
              <w:rPr>
                <w:rFonts w:ascii="Liberation Sans" w:hAnsi="Liberation Sans" w:eastAsia="Liberation Sans" w:cs="Liberation Sans"/>
              </w:rPr>
              <w:t xml:space="preserve">а либо путем использования видео-конференц-связи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по заявлению подконтрольных </w:t>
            </w:r>
            <w:r>
              <w:rPr>
                <w:rFonts w:ascii="Liberation Sans" w:hAnsi="Liberation Sans" w:eastAsia="Liberation Sans" w:cs="Liberation Sans"/>
                <w:sz w:val="24"/>
              </w:rPr>
              <w:t xml:space="preserve">субъектов, либо не позднее чем в течение одного года с момента начала осуществления деятельности 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ans" w:hAnsi="Liberation Sans" w:eastAsia="Liberation Sans" w:cs="Liberation Sans"/>
                <w:sz w:val="24"/>
              </w:rPr>
              <w:t xml:space="preserve">новых подконтрольных субъектов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специалисты Департамента 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транспорта, связи и систем жизнеобеспечения Администрации Пуровского района 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территориальных структурн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ых подразделений Администрации Пуровского района, уполномоченные на осуществление муниципального  контроля </w:t>
            </w:r>
            <w:r>
              <w:rPr>
                <w:rFonts w:ascii="Liberation Sans" w:hAnsi="Liberation Sans" w:eastAsia="Liberation Sans" w:cs="Liberation Sans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/>
          </w:p>
        </w:tc>
      </w:tr>
    </w:tbl>
    <w:p>
      <w:pPr>
        <w:contextualSpacing/>
        <w:spacing w:line="240" w:lineRule="auto"/>
        <w:tabs>
          <w:tab w:val="left" w:pos="992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line="240" w:lineRule="auto"/>
        <w:tabs>
          <w:tab w:val="left" w:pos="992" w:leader="none"/>
        </w:tabs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IV. Показатели результативности и эффективности Программы </w:t>
      </w:r>
      <w:r/>
    </w:p>
    <w:p>
      <w:pPr>
        <w:pStyle w:val="710"/>
        <w:ind w:firstLine="709"/>
        <w:jc w:val="both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Cs w:val="28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объектов контроля по вопросам необходимости исполнения обязательных тр</w:t>
      </w:r>
      <w:r>
        <w:rPr>
          <w:rFonts w:ascii="Liberation Sans" w:hAnsi="Liberation Sans" w:eastAsia="Liberation Sans" w:cs="Liberation Sans"/>
          <w:szCs w:val="28"/>
        </w:rPr>
        <w:t xml:space="preserve">ебований и наступления административных последствий при их несоблюдении, снижение числа нарушений обязательных требований, развитие системы профилактических мероприятий, осуществляемых органами муниципального контроля.</w:t>
      </w:r>
      <w:r/>
    </w:p>
    <w:p>
      <w:pPr>
        <w:pStyle w:val="710"/>
        <w:ind w:firstLine="709"/>
        <w:jc w:val="both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Cs w:val="28"/>
        </w:rPr>
        <w:t xml:space="preserve">Целевым показателем Программы профила</w:t>
      </w:r>
      <w:r>
        <w:rPr>
          <w:rFonts w:ascii="Liberation Sans" w:hAnsi="Liberation Sans" w:eastAsia="Liberation Sans" w:cs="Liberation Sans"/>
          <w:szCs w:val="28"/>
        </w:rPr>
        <w:t xml:space="preserve">ктики является: </w:t>
      </w:r>
      <w:r/>
    </w:p>
    <w:p>
      <w:pPr>
        <w:pStyle w:val="709"/>
        <w:ind w:left="0"/>
        <w:jc w:val="both"/>
        <w:spacing w:after="0" w:line="240" w:lineRule="auto"/>
        <w:tabs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ab/>
        <w:t xml:space="preserve">доля нарушений обязательных требований, которая определяется по формуле:</w:t>
      </w:r>
      <w:r/>
    </w:p>
    <w:p>
      <w:pPr>
        <w:pStyle w:val="709"/>
        <w:ind w:left="0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709"/>
        <w:ind w:left="0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N = K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: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, где:</w:t>
      </w:r>
      <w:r/>
    </w:p>
    <w:p>
      <w:pPr>
        <w:pStyle w:val="709"/>
        <w:ind w:left="0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709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N – доля нарушений обязательных требований; </w:t>
      </w:r>
      <w:r/>
    </w:p>
    <w:p>
      <w:pPr>
        <w:pStyle w:val="709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K – количество выявленных нарушений за календарный год; </w:t>
      </w:r>
      <w:r/>
    </w:p>
    <w:p>
      <w:pPr>
        <w:pStyle w:val="709"/>
        <w:ind w:left="0" w:firstLine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– количество проведенных проверочных мероприятий в календарном году.</w:t>
      </w:r>
      <w:r/>
    </w:p>
    <w:p>
      <w:pPr>
        <w:pStyle w:val="709"/>
        <w:ind w:left="0"/>
        <w:jc w:val="both"/>
        <w:spacing w:after="0" w:line="240" w:lineRule="auto"/>
        <w:tabs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ab/>
        <w:t xml:space="preserve">Показателем эффективности Программы профилактики является снижение доли нарушений обязательных требований по сравнению с предыдущим периодом.</w:t>
      </w:r>
      <w:r/>
    </w:p>
    <w:p>
      <w:pPr>
        <w:pStyle w:val="709"/>
        <w:ind w:left="0"/>
        <w:jc w:val="both"/>
        <w:spacing w:after="0" w:line="240" w:lineRule="auto"/>
        <w:tabs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ab/>
        <w:t xml:space="preserve">Изменение уровня выявленных нарушений обя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зательных требований определяется по формуле:</w:t>
      </w:r>
      <w:r/>
    </w:p>
    <w:p>
      <w:pPr>
        <w:pStyle w:val="709"/>
        <w:ind w:left="709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709"/>
        <w:ind w:left="709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Nр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= 1 – 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Nог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: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пг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, где: </w:t>
      </w:r>
      <w:r/>
    </w:p>
    <w:p>
      <w:pPr>
        <w:pStyle w:val="709"/>
        <w:ind w:left="709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709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– результат изменения доли нарушений обязательных требований; </w:t>
      </w:r>
      <w:r/>
    </w:p>
    <w:p>
      <w:pPr>
        <w:pStyle w:val="709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ог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– доля нарушений обязательных требований за отчетный год;</w:t>
      </w:r>
      <w:r/>
    </w:p>
    <w:p>
      <w:pPr>
        <w:pStyle w:val="709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пг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 – доля нарушений обязательных требований за предыдущий год.</w:t>
      </w:r>
      <w:r/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При значении показателя эффективности Программы профилактики больше либо равном 80% уровень эффективности реализации Программы профилактики является высоким.</w:t>
      </w:r>
      <w:r/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8"/>
        </w:rPr>
        <w:t xml:space="preserve">При значении показателя эффективно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сти Программы профилактики меньше 80% и больше либо равном 50% уровень эффективности реализации Программы является средним.</w:t>
      </w:r>
      <w:r>
        <w:rPr>
          <w:rStyle w:val="890"/>
          <w:rFonts w:ascii="Liberation Sans" w:hAnsi="Liberation Sans" w:eastAsia="Liberation Sans" w:cs="Liberation Sans"/>
          <w:i w:val="0"/>
          <w:sz w:val="24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Style w:val="890"/>
          <w:rFonts w:ascii="Liberation Sans" w:hAnsi="Liberation Sans" w:eastAsia="Liberation Sans" w:cs="Liberation Sans"/>
          <w:i w:val="0"/>
          <w:sz w:val="24"/>
          <w:szCs w:val="28"/>
        </w:rPr>
        <w:t xml:space="preserve">При значении показателя эффективности 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Программы профилактики</w:t>
      </w:r>
      <w:r>
        <w:rPr>
          <w:rStyle w:val="890"/>
          <w:rFonts w:ascii="Liberation Sans" w:hAnsi="Liberation Sans" w:eastAsia="Liberation Sans" w:cs="Liberation Sans"/>
          <w:i w:val="0"/>
          <w:sz w:val="24"/>
          <w:szCs w:val="28"/>
        </w:rPr>
        <w:t xml:space="preserve"> меньше </w:t>
      </w:r>
      <w:r>
        <w:rPr>
          <w:rStyle w:val="890"/>
          <w:rFonts w:ascii="Liberation Sans" w:hAnsi="Liberation Sans" w:eastAsia="Liberation Sans" w:cs="Liberation Sans"/>
          <w:i w:val="0"/>
          <w:spacing w:val="4"/>
          <w:sz w:val="24"/>
          <w:szCs w:val="28"/>
        </w:rPr>
        <w:t xml:space="preserve">50%</w:t>
      </w:r>
      <w:r>
        <w:rPr>
          <w:rStyle w:val="890"/>
          <w:rFonts w:ascii="Liberation Sans" w:hAnsi="Liberation Sans" w:eastAsia="Liberation Sans" w:cs="Liberation Sans"/>
          <w:i w:val="0"/>
          <w:spacing w:val="-2"/>
          <w:sz w:val="24"/>
          <w:szCs w:val="28"/>
        </w:rPr>
        <w:t xml:space="preserve"> уровень</w:t>
      </w:r>
      <w:r>
        <w:rPr>
          <w:rStyle w:val="890"/>
          <w:rFonts w:ascii="Liberation Sans" w:hAnsi="Liberation Sans" w:eastAsia="Liberation Sans" w:cs="Liberation Sans"/>
          <w:i w:val="0"/>
          <w:sz w:val="24"/>
          <w:szCs w:val="28"/>
        </w:rPr>
        <w:t xml:space="preserve"> эффективности реализации </w:t>
      </w:r>
      <w:r>
        <w:rPr>
          <w:rFonts w:ascii="Liberation Sans" w:hAnsi="Liberation Sans" w:eastAsia="Liberation Sans" w:cs="Liberation Sans"/>
          <w:sz w:val="24"/>
          <w:szCs w:val="28"/>
        </w:rPr>
        <w:t xml:space="preserve">Программы профилактики </w:t>
      </w:r>
      <w:r>
        <w:rPr>
          <w:rStyle w:val="890"/>
          <w:rFonts w:ascii="Liberation Sans" w:hAnsi="Liberation Sans" w:eastAsia="Liberation Sans" w:cs="Liberation Sans"/>
          <w:i w:val="0"/>
          <w:sz w:val="24"/>
          <w:szCs w:val="28"/>
        </w:rPr>
        <w:t xml:space="preserve">явл</w:t>
      </w:r>
      <w:r>
        <w:rPr>
          <w:rStyle w:val="890"/>
          <w:rFonts w:ascii="Liberation Sans" w:hAnsi="Liberation Sans" w:eastAsia="Liberation Sans" w:cs="Liberation Sans"/>
          <w:i w:val="0"/>
          <w:sz w:val="24"/>
          <w:szCs w:val="28"/>
        </w:rPr>
        <w:t xml:space="preserve">яется низким.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7" w:h="16840" w:orient="portrait"/>
      <w:pgMar w:top="992" w:right="567" w:bottom="1134" w:left="1701" w:header="284" w:footer="53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spacing w:after="0" w:line="240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0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7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48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55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6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30" w:hanging="180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7"/>
    <w:link w:val="711"/>
    <w:uiPriority w:val="10"/>
    <w:rPr>
      <w:sz w:val="48"/>
      <w:szCs w:val="48"/>
    </w:rPr>
  </w:style>
  <w:style w:type="character" w:styleId="37">
    <w:name w:val="Subtitle Char"/>
    <w:basedOn w:val="697"/>
    <w:link w:val="713"/>
    <w:uiPriority w:val="11"/>
    <w:rPr>
      <w:sz w:val="24"/>
      <w:szCs w:val="24"/>
    </w:rPr>
  </w:style>
  <w:style w:type="character" w:styleId="39">
    <w:name w:val="Quote Char"/>
    <w:link w:val="715"/>
    <w:uiPriority w:val="29"/>
    <w:rPr>
      <w:i/>
    </w:rPr>
  </w:style>
  <w:style w:type="character" w:styleId="41">
    <w:name w:val="Intense Quote Char"/>
    <w:link w:val="717"/>
    <w:uiPriority w:val="30"/>
    <w:rPr>
      <w:i/>
    </w:rPr>
  </w:style>
  <w:style w:type="character" w:styleId="176">
    <w:name w:val="Footnote Text Char"/>
    <w:link w:val="852"/>
    <w:uiPriority w:val="99"/>
    <w:rPr>
      <w:sz w:val="18"/>
    </w:rPr>
  </w:style>
  <w:style w:type="character" w:styleId="179">
    <w:name w:val="Endnote Text Char"/>
    <w:link w:val="855"/>
    <w:uiPriority w:val="99"/>
    <w:rPr>
      <w:sz w:val="20"/>
    </w:rPr>
  </w:style>
  <w:style w:type="paragraph" w:styleId="687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688">
    <w:name w:val="Heading 1"/>
    <w:basedOn w:val="687"/>
    <w:next w:val="687"/>
    <w:link w:val="70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9">
    <w:name w:val="Heading 2"/>
    <w:basedOn w:val="687"/>
    <w:next w:val="687"/>
    <w:link w:val="70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0">
    <w:name w:val="Heading 3"/>
    <w:basedOn w:val="687"/>
    <w:next w:val="687"/>
    <w:link w:val="70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1">
    <w:name w:val="Heading 4"/>
    <w:basedOn w:val="687"/>
    <w:next w:val="687"/>
    <w:link w:val="70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687"/>
    <w:next w:val="687"/>
    <w:link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3">
    <w:name w:val="Heading 6"/>
    <w:basedOn w:val="687"/>
    <w:next w:val="687"/>
    <w:link w:val="70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4">
    <w:name w:val="Heading 7"/>
    <w:basedOn w:val="687"/>
    <w:next w:val="687"/>
    <w:link w:val="70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5">
    <w:name w:val="Heading 8"/>
    <w:basedOn w:val="687"/>
    <w:next w:val="687"/>
    <w:link w:val="70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6">
    <w:name w:val="Heading 9"/>
    <w:basedOn w:val="687"/>
    <w:next w:val="687"/>
    <w:link w:val="70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link w:val="688"/>
    <w:uiPriority w:val="9"/>
    <w:rPr>
      <w:rFonts w:ascii="Arial" w:hAnsi="Arial" w:eastAsia="Arial" w:cs="Arial"/>
      <w:sz w:val="40"/>
      <w:szCs w:val="40"/>
    </w:rPr>
  </w:style>
  <w:style w:type="character" w:styleId="701" w:customStyle="1">
    <w:name w:val="Заголовок 2 Знак"/>
    <w:link w:val="689"/>
    <w:uiPriority w:val="9"/>
    <w:rPr>
      <w:rFonts w:ascii="Arial" w:hAnsi="Arial" w:eastAsia="Arial" w:cs="Arial"/>
      <w:sz w:val="34"/>
    </w:rPr>
  </w:style>
  <w:style w:type="character" w:styleId="702" w:customStyle="1">
    <w:name w:val="Заголовок 3 Знак"/>
    <w:link w:val="690"/>
    <w:uiPriority w:val="9"/>
    <w:rPr>
      <w:rFonts w:ascii="Arial" w:hAnsi="Arial" w:eastAsia="Arial" w:cs="Arial"/>
      <w:sz w:val="30"/>
      <w:szCs w:val="30"/>
    </w:rPr>
  </w:style>
  <w:style w:type="character" w:styleId="703" w:customStyle="1">
    <w:name w:val="Заголовок 4 Знак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704" w:customStyle="1">
    <w:name w:val="Заголовок 5 Знак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705" w:customStyle="1">
    <w:name w:val="Заголовок 6 Знак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706" w:customStyle="1">
    <w:name w:val="Заголовок 7 Знак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 w:customStyle="1">
    <w:name w:val="Заголовок 8 Знак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708" w:customStyle="1">
    <w:name w:val="Заголовок 9 Знак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687"/>
    <w:pPr>
      <w:contextualSpacing/>
      <w:ind w:left="720"/>
    </w:pPr>
  </w:style>
  <w:style w:type="paragraph" w:styleId="710">
    <w:name w:val="No Spacing"/>
    <w:rPr>
      <w:rFonts w:ascii="Times New Roman" w:hAnsi="Times New Roman" w:eastAsia="Times New Roman"/>
      <w:sz w:val="24"/>
      <w:szCs w:val="24"/>
      <w:lang w:eastAsia="ru-RU"/>
    </w:rPr>
  </w:style>
  <w:style w:type="paragraph" w:styleId="711">
    <w:name w:val="Title"/>
    <w:basedOn w:val="687"/>
    <w:next w:val="687"/>
    <w:link w:val="712"/>
    <w:uiPriority w:val="10"/>
    <w:qFormat/>
    <w:pPr>
      <w:contextualSpacing/>
      <w:spacing w:before="300"/>
    </w:pPr>
    <w:rPr>
      <w:sz w:val="48"/>
      <w:szCs w:val="48"/>
    </w:rPr>
  </w:style>
  <w:style w:type="character" w:styleId="712" w:customStyle="1">
    <w:name w:val="Название Знак"/>
    <w:link w:val="711"/>
    <w:uiPriority w:val="10"/>
    <w:rPr>
      <w:sz w:val="48"/>
      <w:szCs w:val="48"/>
    </w:rPr>
  </w:style>
  <w:style w:type="paragraph" w:styleId="713">
    <w:name w:val="Subtitle"/>
    <w:basedOn w:val="687"/>
    <w:next w:val="687"/>
    <w:link w:val="714"/>
    <w:uiPriority w:val="11"/>
    <w:qFormat/>
    <w:pPr>
      <w:spacing w:before="200"/>
    </w:pPr>
    <w:rPr>
      <w:sz w:val="24"/>
      <w:szCs w:val="24"/>
    </w:rPr>
  </w:style>
  <w:style w:type="character" w:styleId="714" w:customStyle="1">
    <w:name w:val="Подзаголовок Знак"/>
    <w:link w:val="713"/>
    <w:uiPriority w:val="11"/>
    <w:rPr>
      <w:sz w:val="24"/>
      <w:szCs w:val="24"/>
    </w:rPr>
  </w:style>
  <w:style w:type="paragraph" w:styleId="715">
    <w:name w:val="Quote"/>
    <w:basedOn w:val="687"/>
    <w:next w:val="687"/>
    <w:link w:val="716"/>
    <w:uiPriority w:val="29"/>
    <w:qFormat/>
    <w:pPr>
      <w:ind w:left="720" w:right="720"/>
    </w:pPr>
    <w:rPr>
      <w:i/>
    </w:r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87"/>
    <w:next w:val="687"/>
    <w:link w:val="71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basedOn w:val="687"/>
    <w:link w:val="874"/>
    <w:pPr>
      <w:tabs>
        <w:tab w:val="center" w:pos="4677" w:leader="none"/>
        <w:tab w:val="right" w:pos="9355" w:leader="none"/>
      </w:tabs>
    </w:pPr>
  </w:style>
  <w:style w:type="character" w:styleId="720" w:customStyle="1">
    <w:name w:val="Header Char"/>
    <w:uiPriority w:val="99"/>
  </w:style>
  <w:style w:type="paragraph" w:styleId="721">
    <w:name w:val="Footer"/>
    <w:basedOn w:val="687"/>
    <w:link w:val="875"/>
    <w:pPr>
      <w:tabs>
        <w:tab w:val="center" w:pos="4677" w:leader="none"/>
        <w:tab w:val="right" w:pos="9355" w:leader="none"/>
      </w:tabs>
    </w:pPr>
  </w:style>
  <w:style w:type="character" w:styleId="722" w:customStyle="1">
    <w:name w:val="Footer Char"/>
    <w:uiPriority w:val="99"/>
  </w:style>
  <w:style w:type="paragraph" w:styleId="723">
    <w:name w:val="Caption"/>
    <w:basedOn w:val="687"/>
    <w:next w:val="68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4" w:customStyle="1">
    <w:name w:val="Caption Char"/>
    <w:uiPriority w:val="99"/>
  </w:style>
  <w:style w:type="table" w:styleId="725">
    <w:name w:val="Table Grid"/>
    <w:basedOn w:val="698"/>
    <w:rPr>
      <w:rFonts w:ascii="Times New Roman" w:hAnsi="Times New Roman" w:eastAsia="Times New Roman"/>
    </w:rPr>
    <w:tblPr/>
  </w:style>
  <w:style w:type="table" w:styleId="72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0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5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1">
    <w:name w:val="Hyperlink"/>
    <w:rPr>
      <w:color w:val="0000ff"/>
      <w:u w:val="single"/>
    </w:rPr>
  </w:style>
  <w:style w:type="paragraph" w:styleId="852">
    <w:name w:val="footnote text"/>
    <w:basedOn w:val="687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687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687"/>
    <w:next w:val="687"/>
    <w:uiPriority w:val="39"/>
    <w:unhideWhenUsed/>
    <w:pPr>
      <w:spacing w:after="57"/>
    </w:pPr>
  </w:style>
  <w:style w:type="paragraph" w:styleId="859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60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61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62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3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4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5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6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87"/>
    <w:next w:val="687"/>
    <w:uiPriority w:val="99"/>
    <w:unhideWhenUsed/>
    <w:pPr>
      <w:spacing w:after="0"/>
    </w:pPr>
  </w:style>
  <w:style w:type="paragraph" w:styleId="869" w:customStyle="1">
    <w:name w:val="Дата постановления"/>
    <w:basedOn w:val="687"/>
    <w:next w:val="687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70" w:customStyle="1">
    <w:name w:val="Текст постановления"/>
    <w:basedOn w:val="687"/>
    <w:pPr>
      <w:ind w:firstLine="709"/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71" w:customStyle="1">
    <w:name w:val="Верхний колонтитул1"/>
    <w:basedOn w:val="687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872" w:customStyle="1">
    <w:name w:val="Шапка1"/>
    <w:basedOn w:val="687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4"/>
      <w:szCs w:val="20"/>
      <w:lang w:eastAsia="ru-RU"/>
    </w:rPr>
  </w:style>
  <w:style w:type="paragraph" w:styleId="873" w:customStyle="1">
    <w:name w:val="Адрес на конверте1"/>
    <w:basedOn w:val="687"/>
    <w:next w:val="687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character" w:styleId="874" w:customStyle="1">
    <w:name w:val="Верхний колонтитул Знак"/>
    <w:link w:val="719"/>
    <w:rPr>
      <w:rFonts w:ascii="Calibri" w:hAnsi="Calibri" w:eastAsia="Calibri"/>
      <w:sz w:val="22"/>
      <w:szCs w:val="22"/>
      <w:lang w:val="ru-RU" w:eastAsia="en-US" w:bidi="ar-SA"/>
    </w:rPr>
  </w:style>
  <w:style w:type="character" w:styleId="875" w:customStyle="1">
    <w:name w:val="Нижний колонтитул Знак"/>
    <w:link w:val="721"/>
    <w:rPr>
      <w:rFonts w:ascii="Calibri" w:hAnsi="Calibri" w:eastAsia="Calibri"/>
      <w:sz w:val="22"/>
      <w:szCs w:val="22"/>
      <w:lang w:val="ru-RU" w:eastAsia="en-US" w:bidi="ar-SA"/>
    </w:rPr>
  </w:style>
  <w:style w:type="paragraph" w:styleId="876" w:customStyle="1">
    <w:name w:val="ConsPlusNormal"/>
    <w:link w:val="888"/>
    <w:rPr>
      <w:rFonts w:ascii="Times New Roman" w:hAnsi="Times New Roman"/>
      <w:sz w:val="24"/>
      <w:szCs w:val="24"/>
      <w:lang w:eastAsia="ru-RU"/>
    </w:rPr>
  </w:style>
  <w:style w:type="paragraph" w:styleId="877" w:customStyle="1">
    <w:name w:val="ConsNormal"/>
    <w:pPr>
      <w:ind w:right="19772" w:firstLine="720"/>
      <w:widowControl w:val="off"/>
    </w:pPr>
    <w:rPr>
      <w:rFonts w:ascii="Arial" w:hAnsi="Arial" w:eastAsia="Times New Roman"/>
      <w:sz w:val="18"/>
      <w:szCs w:val="18"/>
      <w:lang w:eastAsia="ru-RU"/>
    </w:rPr>
  </w:style>
  <w:style w:type="paragraph" w:styleId="878" w:customStyle="1">
    <w:name w:val="Знак Знак6"/>
    <w:basedOn w:val="687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879">
    <w:name w:val="Body Text Indent 2"/>
    <w:basedOn w:val="687"/>
    <w:link w:val="880"/>
    <w:pPr>
      <w:ind w:right="226" w:firstLine="567"/>
      <w:jc w:val="both"/>
      <w:spacing w:after="0" w:line="240" w:lineRule="auto"/>
    </w:pPr>
    <w:rPr>
      <w:sz w:val="24"/>
      <w:szCs w:val="20"/>
      <w:lang w:val="en-US"/>
    </w:rPr>
  </w:style>
  <w:style w:type="character" w:styleId="880" w:customStyle="1">
    <w:name w:val="Основной текст с отступом 2 Знак"/>
    <w:link w:val="879"/>
    <w:rPr>
      <w:sz w:val="24"/>
      <w:lang w:val="en-US" w:eastAsia="en-US" w:bidi="ar-SA"/>
    </w:rPr>
  </w:style>
  <w:style w:type="paragraph" w:styleId="881">
    <w:name w:val="List Number"/>
    <w:basedOn w:val="687"/>
    <w:pPr>
      <w:ind w:left="567" w:firstLine="567"/>
      <w:jc w:val="both"/>
      <w:spacing w:before="120"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882">
    <w:name w:val="page number"/>
    <w:basedOn w:val="697"/>
  </w:style>
  <w:style w:type="paragraph" w:styleId="883">
    <w:name w:val="Balloon Text"/>
    <w:basedOn w:val="687"/>
    <w:link w:val="884"/>
    <w:pPr>
      <w:spacing w:after="0" w:line="240" w:lineRule="auto"/>
    </w:pPr>
    <w:rPr>
      <w:rFonts w:ascii="Tahoma" w:hAnsi="Tahoma"/>
      <w:sz w:val="16"/>
      <w:szCs w:val="16"/>
    </w:rPr>
  </w:style>
  <w:style w:type="character" w:styleId="884" w:customStyle="1">
    <w:name w:val="Текст выноски Знак"/>
    <w:link w:val="883"/>
    <w:rPr>
      <w:rFonts w:ascii="Tahoma" w:hAnsi="Tahoma"/>
      <w:sz w:val="16"/>
      <w:szCs w:val="16"/>
      <w:lang w:eastAsia="en-US"/>
    </w:rPr>
  </w:style>
  <w:style w:type="paragraph" w:styleId="885" w:customStyle="1">
    <w:name w:val="Знак Знак Знак Знак"/>
    <w:basedOn w:val="687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styleId="886">
    <w:name w:val="Signature"/>
    <w:basedOn w:val="687"/>
    <w:next w:val="687"/>
    <w:link w:val="887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eastAsia="Times New Roman"/>
      <w:caps/>
      <w:sz w:val="24"/>
      <w:szCs w:val="20"/>
      <w:lang w:val="en-US"/>
    </w:rPr>
  </w:style>
  <w:style w:type="character" w:styleId="887" w:customStyle="1">
    <w:name w:val="Подпись Знак"/>
    <w:link w:val="886"/>
    <w:rPr>
      <w:rFonts w:ascii="Times New Roman" w:hAnsi="Times New Roman" w:eastAsia="Times New Roman"/>
      <w:caps/>
      <w:sz w:val="24"/>
      <w:lang w:val="en-US" w:eastAsia="en-US"/>
    </w:rPr>
  </w:style>
  <w:style w:type="character" w:styleId="888" w:customStyle="1">
    <w:name w:val="ConsPlusNormal Знак"/>
    <w:link w:val="876"/>
    <w:rPr>
      <w:rFonts w:ascii="Times New Roman" w:hAnsi="Times New Roman"/>
      <w:sz w:val="24"/>
      <w:szCs w:val="24"/>
      <w:lang w:bidi="ar-SA"/>
    </w:rPr>
  </w:style>
  <w:style w:type="paragraph" w:styleId="889" w:customStyle="1">
    <w:name w:val="ConsPlusTitle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/>
      <w:b/>
      <w:bCs/>
      <w:lang w:eastAsia="ru-RU"/>
    </w:rPr>
  </w:style>
  <w:style w:type="character" w:styleId="890">
    <w:name w:val="Emphasis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revision>3</cp:revision>
  <dcterms:created xsi:type="dcterms:W3CDTF">2023-11-15T04:34:00Z</dcterms:created>
  <dcterms:modified xsi:type="dcterms:W3CDTF">2023-11-21T04:03:20Z</dcterms:modified>
</cp:coreProperties>
</file>