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3BBC" w14:textId="28680E1F" w:rsidR="001975BD" w:rsidRDefault="004C719A" w:rsidP="001975BD">
      <w:pPr>
        <w:rPr>
          <w:rFonts w:ascii="Times New Roman" w:hAnsi="Times New Roman"/>
          <w:b/>
          <w:sz w:val="28"/>
        </w:rPr>
      </w:pPr>
      <w:r>
        <w:rPr>
          <w:noProof/>
        </w:rPr>
        <w:pict w14:anchorId="1D42D813">
          <v:shapetype id="_x0000_t202" coordsize="21600,21600" o:spt="202" path="m,l,21600r21600,l21600,xe">
            <v:stroke joinstyle="miter"/>
            <v:path gradientshapeok="t" o:connecttype="rect"/>
          </v:shapetype>
          <v:shape id="Picture 1" o:spid="_x0000_s1026" type="#_x0000_t202" style="position:absolute;margin-left:56.1pt;margin-top:44.4pt;width:164.85pt;height:6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" strokecolor="white">
            <v:textbox>
              <w:txbxContent>
                <w:p w14:paraId="1CBF4138" w14:textId="77777777" w:rsidR="001975BD" w:rsidRDefault="001975BD" w:rsidP="001975BD">
                  <w:pPr>
                    <w:spacing w:line="240" w:lineRule="auto"/>
                    <w:rPr>
                      <w:rFonts w:ascii="Segoe UI" w:hAnsi="Segoe UI"/>
                      <w:color w:val="006FB8"/>
                      <w:sz w:val="16"/>
                    </w:rPr>
                  </w:pPr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>Управление Федеральной службы</w:t>
                  </w:r>
                </w:p>
                <w:p w14:paraId="7035B6FD" w14:textId="77777777" w:rsidR="001975BD" w:rsidRDefault="001975BD" w:rsidP="001975BD">
                  <w:pPr>
                    <w:spacing w:line="240" w:lineRule="auto"/>
                    <w:rPr>
                      <w:rFonts w:ascii="Segoe UI" w:hAnsi="Segoe UI"/>
                      <w:color w:val="006FB8"/>
                      <w:sz w:val="16"/>
                    </w:rPr>
                  </w:pPr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 xml:space="preserve">государственной регистрации, </w:t>
                  </w:r>
                </w:p>
                <w:p w14:paraId="57BA0A36" w14:textId="77777777" w:rsidR="001975BD" w:rsidRDefault="001975BD" w:rsidP="001975BD">
                  <w:pPr>
                    <w:spacing w:line="240" w:lineRule="auto"/>
                    <w:rPr>
                      <w:rFonts w:ascii="Segoe UI" w:hAnsi="Segoe UI"/>
                      <w:color w:val="006FB8"/>
                      <w:sz w:val="16"/>
                    </w:rPr>
                  </w:pPr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>кадастра и картографии</w:t>
                  </w:r>
                </w:p>
                <w:p w14:paraId="17268EAA" w14:textId="77777777" w:rsidR="001975BD" w:rsidRDefault="001975BD" w:rsidP="001975BD">
                  <w:pPr>
                    <w:spacing w:line="240" w:lineRule="auto"/>
                    <w:rPr>
                      <w:color w:val="006FB8"/>
                      <w:sz w:val="16"/>
                    </w:rPr>
                  </w:pPr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>по Ямало-Ненецкому автономному округу</w:t>
                  </w:r>
                </w:p>
              </w:txbxContent>
            </v:textbox>
          </v:shape>
        </w:pict>
      </w:r>
      <w:r w:rsidR="001975BD">
        <w:rPr>
          <w:noProof/>
        </w:rPr>
        <w:drawing>
          <wp:inline distT="0" distB="0" distL="0" distR="0" wp14:anchorId="7551AA4E" wp14:editId="58FF74C9">
            <wp:extent cx="3228975" cy="126682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647CB" w14:textId="77777777" w:rsidR="001975BD" w:rsidRDefault="001975BD" w:rsidP="003708A3">
      <w:pPr>
        <w:spacing w:line="240" w:lineRule="auto"/>
        <w:jc w:val="both"/>
        <w:rPr>
          <w:rFonts w:ascii="Times New Roman" w:hAnsi="Times New Roman"/>
          <w:color w:val="22252D"/>
          <w:sz w:val="28"/>
        </w:rPr>
      </w:pPr>
    </w:p>
    <w:p w14:paraId="741D0126" w14:textId="1B48485E" w:rsidR="001975BD" w:rsidRPr="001975BD" w:rsidRDefault="001975BD" w:rsidP="003708A3">
      <w:pPr>
        <w:spacing w:after="225" w:line="240" w:lineRule="auto"/>
        <w:jc w:val="center"/>
        <w:rPr>
          <w:rFonts w:ascii="Times New Roman" w:hAnsi="Times New Roman"/>
          <w:b/>
          <w:color w:val="22252D"/>
          <w:sz w:val="28"/>
        </w:rPr>
      </w:pPr>
      <w:r w:rsidRPr="001975BD">
        <w:rPr>
          <w:rFonts w:ascii="Times New Roman" w:hAnsi="Times New Roman"/>
          <w:b/>
          <w:color w:val="22252D"/>
          <w:sz w:val="28"/>
        </w:rPr>
        <w:t>Об изменениях процедуры лицензирования геодезических и картографических работ</w:t>
      </w:r>
    </w:p>
    <w:p w14:paraId="01000000" w14:textId="77777777" w:rsidR="00C011EE" w:rsidRPr="001975BD" w:rsidRDefault="003708A3" w:rsidP="003708A3">
      <w:pPr>
        <w:spacing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1975BD">
        <w:rPr>
          <w:rFonts w:ascii="Times New Roman" w:hAnsi="Times New Roman"/>
          <w:color w:val="auto"/>
          <w:sz w:val="28"/>
        </w:rPr>
        <w:t>Управление Росреестра по Ямало-Ненецкому автономному округу информирует об изменениях процедуры лицензирования геодезических и картографических работ, которые начали действовать с 1 января 2021 года.</w:t>
      </w:r>
    </w:p>
    <w:p w14:paraId="02000000" w14:textId="77777777" w:rsidR="00C011EE" w:rsidRPr="001975BD" w:rsidRDefault="003708A3" w:rsidP="001975BD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1975BD">
        <w:rPr>
          <w:rFonts w:ascii="Times New Roman" w:hAnsi="Times New Roman"/>
          <w:color w:val="auto"/>
          <w:sz w:val="28"/>
        </w:rPr>
        <w:t>Нововведения связаны со вступлением в силу Федерального закона от 27.12.2019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деятельности».</w:t>
      </w:r>
    </w:p>
    <w:p w14:paraId="03000000" w14:textId="77777777" w:rsidR="00C011EE" w:rsidRPr="001975BD" w:rsidRDefault="003708A3" w:rsidP="003708A3">
      <w:pPr>
        <w:spacing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1975BD">
        <w:rPr>
          <w:rFonts w:ascii="Times New Roman" w:hAnsi="Times New Roman"/>
          <w:color w:val="auto"/>
          <w:sz w:val="28"/>
          <w:highlight w:val="white"/>
        </w:rPr>
        <w:t xml:space="preserve">В рамках перехода на электронное лицензирование </w:t>
      </w:r>
      <w:proofErr w:type="spellStart"/>
      <w:r w:rsidRPr="001975BD">
        <w:rPr>
          <w:rFonts w:ascii="Times New Roman" w:hAnsi="Times New Roman"/>
          <w:color w:val="auto"/>
          <w:sz w:val="28"/>
          <w:highlight w:val="white"/>
        </w:rPr>
        <w:t>Росреестр</w:t>
      </w:r>
      <w:proofErr w:type="spellEnd"/>
      <w:r w:rsidRPr="001975BD">
        <w:rPr>
          <w:rFonts w:ascii="Times New Roman" w:hAnsi="Times New Roman"/>
          <w:color w:val="auto"/>
          <w:sz w:val="28"/>
          <w:highlight w:val="white"/>
        </w:rPr>
        <w:t xml:space="preserve"> с нового года</w:t>
      </w:r>
      <w:r w:rsidRPr="001975BD">
        <w:rPr>
          <w:rFonts w:ascii="Times New Roman" w:hAnsi="Times New Roman"/>
          <w:color w:val="auto"/>
          <w:sz w:val="28"/>
        </w:rPr>
        <w:t xml:space="preserve"> </w:t>
      </w:r>
      <w:r w:rsidRPr="001975BD">
        <w:rPr>
          <w:rFonts w:ascii="Times New Roman" w:hAnsi="Times New Roman"/>
          <w:b/>
          <w:color w:val="auto"/>
          <w:sz w:val="28"/>
        </w:rPr>
        <w:t>больше не предоставляет на бумажном носителе лицензии на осуществление геодезической и картографической деятельности</w:t>
      </w:r>
      <w:r w:rsidRPr="001975BD">
        <w:rPr>
          <w:rFonts w:ascii="Times New Roman" w:hAnsi="Times New Roman"/>
          <w:color w:val="auto"/>
          <w:sz w:val="28"/>
          <w:highlight w:val="white"/>
        </w:rPr>
        <w:t>.</w:t>
      </w:r>
      <w:r w:rsidRPr="001975BD">
        <w:rPr>
          <w:rFonts w:ascii="Times New Roman" w:hAnsi="Times New Roman"/>
          <w:color w:val="auto"/>
          <w:sz w:val="28"/>
        </w:rPr>
        <w:t xml:space="preserve"> Вместо этого факт предоставления документа фиксируется в электронном реестре лицензий на осуществление геодезической и картографической деятельности, расположенном на сайте Росреестра. Организациям, получившим или переоформившим такую лицензию, будет направляться соответствующее уведомление.</w:t>
      </w:r>
    </w:p>
    <w:p w14:paraId="04000000" w14:textId="51851D68" w:rsidR="00C011EE" w:rsidRPr="001975BD" w:rsidRDefault="003708A3" w:rsidP="003708A3">
      <w:pPr>
        <w:spacing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1975BD">
        <w:rPr>
          <w:rFonts w:ascii="Times New Roman" w:hAnsi="Times New Roman"/>
          <w:color w:val="auto"/>
          <w:sz w:val="28"/>
        </w:rPr>
        <w:t xml:space="preserve">Уведомление или выписка из реестра может быть направлена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  Выписка в форме электронного документа предоставляется без взимания платы. Выписка же в форме документа на бумажном носителе предоставляется за плату. </w:t>
      </w:r>
      <w:bookmarkStart w:id="0" w:name="_GoBack"/>
      <w:bookmarkEnd w:id="0"/>
    </w:p>
    <w:p w14:paraId="05000000" w14:textId="7E5582B3" w:rsidR="00C011EE" w:rsidRPr="001975BD" w:rsidRDefault="003708A3" w:rsidP="003708A3">
      <w:pPr>
        <w:spacing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1975BD">
        <w:rPr>
          <w:rFonts w:ascii="Times New Roman" w:hAnsi="Times New Roman"/>
          <w:color w:val="auto"/>
          <w:sz w:val="28"/>
        </w:rPr>
        <w:t xml:space="preserve">Изменились и формы заявлений о представлении лицензии, о переоформлении лицензии, о прекращении лицензируемого вида деятельности и заявления о предоставлении выписки из реестра лицензий, а также других документов, используемых </w:t>
      </w:r>
      <w:proofErr w:type="spellStart"/>
      <w:r w:rsidRPr="001975BD">
        <w:rPr>
          <w:rFonts w:ascii="Times New Roman" w:hAnsi="Times New Roman"/>
          <w:color w:val="auto"/>
          <w:sz w:val="28"/>
        </w:rPr>
        <w:t>Росреестром</w:t>
      </w:r>
      <w:proofErr w:type="spellEnd"/>
      <w:r w:rsidRPr="001975BD">
        <w:rPr>
          <w:rFonts w:ascii="Times New Roman" w:hAnsi="Times New Roman"/>
          <w:color w:val="auto"/>
          <w:sz w:val="28"/>
        </w:rPr>
        <w:t xml:space="preserve"> в процессе лицензирования геодезической и картографической деятельности.</w:t>
      </w:r>
    </w:p>
    <w:p w14:paraId="06000000" w14:textId="77777777" w:rsidR="00C011EE" w:rsidRPr="001975BD" w:rsidRDefault="003708A3" w:rsidP="003708A3">
      <w:pPr>
        <w:spacing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1975BD">
        <w:rPr>
          <w:rFonts w:ascii="Times New Roman" w:hAnsi="Times New Roman"/>
          <w:color w:val="auto"/>
          <w:sz w:val="28"/>
          <w:highlight w:val="white"/>
        </w:rPr>
        <w:t>Ознакомиться с новыми формами документов можно на официальном интернет-сайте Росреестра в разделе Главная/Деятельность/Оказание государственных услуг/Перечень оказываемых услуг и осуществляемых функций/Лицензирование геодезической и картографической деятельности/Бланки, образцы заявлений, XML-схемы (</w:t>
      </w:r>
      <w:hyperlink r:id="rId5" w:history="1">
        <w:r w:rsidRPr="001975BD">
          <w:rPr>
            <w:rFonts w:ascii="Times New Roman" w:hAnsi="Times New Roman"/>
            <w:color w:val="auto"/>
            <w:sz w:val="28"/>
            <w:u w:val="single" w:color="000000"/>
          </w:rPr>
          <w:t>https://rosreestr.gov.ru/site/ur/litsenzirovanie-geodezicheskoy-i-kartograficheskoy-deyatelnosti/blanki/</w:t>
        </w:r>
      </w:hyperlink>
      <w:r w:rsidRPr="001975BD">
        <w:rPr>
          <w:rFonts w:ascii="Times New Roman" w:hAnsi="Times New Roman"/>
          <w:color w:val="auto"/>
          <w:sz w:val="28"/>
          <w:highlight w:val="white"/>
        </w:rPr>
        <w:t>).</w:t>
      </w:r>
    </w:p>
    <w:sectPr w:rsidR="00C011EE" w:rsidRPr="001975BD" w:rsidSect="001975BD">
      <w:pgSz w:w="11906" w:h="16838"/>
      <w:pgMar w:top="1134" w:right="850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11EE"/>
    <w:rsid w:val="001975BD"/>
    <w:rsid w:val="003708A3"/>
    <w:rsid w:val="004C719A"/>
    <w:rsid w:val="00C0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267164-7972-419B-9C6B-3A6547A6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3708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0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site/ur/litsenzirovanie-geodezicheskoy-i-kartograficheskoy-deyatelnosti/blank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Закирова Ольга Юрьевна</cp:lastModifiedBy>
  <cp:revision>4</cp:revision>
  <cp:lastPrinted>2021-02-04T05:26:00Z</cp:lastPrinted>
  <dcterms:created xsi:type="dcterms:W3CDTF">2021-02-04T04:39:00Z</dcterms:created>
  <dcterms:modified xsi:type="dcterms:W3CDTF">2021-02-04T05:28:00Z</dcterms:modified>
</cp:coreProperties>
</file>