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FF5B0E">
        <w:rPr>
          <w:rFonts w:ascii="Times New Roman" w:hAnsi="Times New Roman" w:cs="Times New Roman"/>
        </w:rPr>
        <w:t>2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286" w:rsidRDefault="00CF0286" w:rsidP="00CF02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286">
        <w:rPr>
          <w:rFonts w:ascii="Times New Roman" w:hAnsi="Times New Roman" w:cs="Times New Roman"/>
          <w:b/>
          <w:bCs/>
          <w:sz w:val="24"/>
          <w:szCs w:val="24"/>
        </w:rPr>
        <w:t>Без кадастрового номера не совершить сделки с недвижимостью</w:t>
      </w:r>
    </w:p>
    <w:p w:rsidR="00CF0286" w:rsidRPr="00CF0286" w:rsidRDefault="00CF0286" w:rsidP="00CF02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286" w:rsidRDefault="00CF0286" w:rsidP="00CF0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286">
        <w:rPr>
          <w:rFonts w:ascii="Times New Roman" w:hAnsi="Times New Roman" w:cs="Times New Roman"/>
          <w:sz w:val="24"/>
          <w:szCs w:val="24"/>
        </w:rPr>
        <w:t xml:space="preserve">В целях присвоения объектам недвижимости кадастровых номеров Федеральная служба государственной регистрации, кадастра и картографии осуществляет кадастровое деление территории Российской Федерации, устанавливая и изменяя кадастровые округа, кадастровые районы и кадастровые кварталы. Кадастровый номер – это уникальный и неизменяемый номер, который присваивается каждому объекту недвижимости при внесении сведений о нем в Единый государственный реестр недвижимости (ЕГРН). Кадастровый номер каждого объекта недвижимости не повторяется во времени и на всей территории Российской Федерации и в случае, если объект по какой-либо причине прекратит свое существование, не может быть присвоен повторно другому объекту. </w:t>
      </w:r>
    </w:p>
    <w:p w:rsidR="00CF0286" w:rsidRPr="00CF0286" w:rsidRDefault="00CF0286" w:rsidP="00CF0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F0286">
        <w:rPr>
          <w:rFonts w:ascii="Times New Roman" w:hAnsi="Times New Roman" w:cs="Times New Roman"/>
          <w:sz w:val="24"/>
          <w:szCs w:val="24"/>
        </w:rPr>
        <w:t>тсутствие кадастрового номера может привести к трудностям при совершении сделок с объектами недвижимости. Если у объекта отсутствует кадастровый номер, то это означает, что он не стоит на государственном кадастровом учете. Ни одна сделка с объектом капитального строительства или земельным участком, будь то аренда или продажа, не обходится без информации о кадастровом номере. Наличие в ЕГРН кадастрового номера на объект недвижимости - один из главных критериев для правомерного проведения любых сделок. Кадастровый номер используется при подаче заявлений о государственном кадастровом учете изменений объекта недвижимости, а также для получения сведений об объектах недвижимости, содержащихся в ЕГРН.</w:t>
      </w:r>
    </w:p>
    <w:p w:rsidR="00CF0286" w:rsidRPr="00CF0286" w:rsidRDefault="00CF0286" w:rsidP="00CF0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286">
        <w:rPr>
          <w:rFonts w:ascii="Times New Roman" w:hAnsi="Times New Roman" w:cs="Times New Roman"/>
          <w:sz w:val="24"/>
          <w:szCs w:val="24"/>
        </w:rPr>
        <w:t>Кадастровый номер состоит из четырех групп цифр, значение которых определяет место, где находится данный объект недвижимости и представляет собой набор цифр, соединенных попарно и группами, разделенными двоеточиями. Первая группа цифр определяет кадастровый округ (например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CF028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  <w:r w:rsidRPr="00CF0286">
        <w:rPr>
          <w:rFonts w:ascii="Times New Roman" w:hAnsi="Times New Roman" w:cs="Times New Roman"/>
          <w:sz w:val="24"/>
          <w:szCs w:val="24"/>
        </w:rPr>
        <w:t>). Вторая группа несет в себе информацию о кадастровом районе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286">
        <w:rPr>
          <w:rFonts w:ascii="Times New Roman" w:hAnsi="Times New Roman" w:cs="Times New Roman"/>
          <w:sz w:val="24"/>
          <w:szCs w:val="24"/>
        </w:rPr>
        <w:t xml:space="preserve"> в котором находится объект (например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F0286">
        <w:rPr>
          <w:rFonts w:ascii="Times New Roman" w:hAnsi="Times New Roman" w:cs="Times New Roman"/>
          <w:sz w:val="24"/>
          <w:szCs w:val="24"/>
        </w:rPr>
        <w:t xml:space="preserve"> – город </w:t>
      </w:r>
      <w:r>
        <w:rPr>
          <w:rFonts w:ascii="Times New Roman" w:hAnsi="Times New Roman" w:cs="Times New Roman"/>
          <w:sz w:val="24"/>
          <w:szCs w:val="24"/>
        </w:rPr>
        <w:t>Салехард</w:t>
      </w:r>
      <w:r w:rsidRPr="00CF0286">
        <w:rPr>
          <w:rFonts w:ascii="Times New Roman" w:hAnsi="Times New Roman" w:cs="Times New Roman"/>
          <w:sz w:val="24"/>
          <w:szCs w:val="24"/>
        </w:rPr>
        <w:t xml:space="preserve">). Третья группа цифр повествует о квартале, а четвертая – о номере самого участка. Все группы цифр кадастрового номера разделяются двоеточием и выглядят примерно так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CF02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F0286">
        <w:rPr>
          <w:rFonts w:ascii="Times New Roman" w:hAnsi="Times New Roman" w:cs="Times New Roman"/>
          <w:sz w:val="24"/>
          <w:szCs w:val="24"/>
        </w:rPr>
        <w:t xml:space="preserve">:1111111:1. </w:t>
      </w:r>
    </w:p>
    <w:p w:rsidR="00CF0286" w:rsidRPr="00CF0286" w:rsidRDefault="00CF0286" w:rsidP="00CF0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286">
        <w:rPr>
          <w:rFonts w:ascii="Times New Roman" w:hAnsi="Times New Roman" w:cs="Times New Roman"/>
          <w:sz w:val="24"/>
          <w:szCs w:val="24"/>
        </w:rPr>
        <w:t>Узнать кадастровый номер своего объекта недвижимости можно с помощью электронных сервисов официального портала Росреестра (</w:t>
      </w:r>
      <w:hyperlink r:id="rId7" w:tgtFrame="_blank" w:history="1">
        <w:r w:rsidRPr="00CF02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rosreestr.ru</w:t>
        </w:r>
      </w:hyperlink>
      <w:r w:rsidRPr="00CF0286">
        <w:rPr>
          <w:rFonts w:ascii="Times New Roman" w:hAnsi="Times New Roman" w:cs="Times New Roman"/>
          <w:sz w:val="24"/>
          <w:szCs w:val="24"/>
        </w:rPr>
        <w:t xml:space="preserve">), таких как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0286">
        <w:rPr>
          <w:rFonts w:ascii="Times New Roman" w:hAnsi="Times New Roman" w:cs="Times New Roman"/>
          <w:sz w:val="24"/>
          <w:szCs w:val="24"/>
        </w:rPr>
        <w:t>Публичная кадастровая карта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0286">
        <w:rPr>
          <w:rFonts w:ascii="Times New Roman" w:hAnsi="Times New Roman" w:cs="Times New Roman"/>
          <w:sz w:val="24"/>
          <w:szCs w:val="24"/>
        </w:rPr>
        <w:t xml:space="preserve"> и </w:t>
      </w:r>
      <w:r w:rsidR="00714B8A">
        <w:rPr>
          <w:rFonts w:ascii="Times New Roman" w:hAnsi="Times New Roman" w:cs="Times New Roman"/>
          <w:sz w:val="24"/>
          <w:szCs w:val="24"/>
        </w:rPr>
        <w:t>«</w:t>
      </w:r>
      <w:r w:rsidRPr="00CF0286">
        <w:rPr>
          <w:rFonts w:ascii="Times New Roman" w:hAnsi="Times New Roman" w:cs="Times New Roman"/>
          <w:sz w:val="24"/>
          <w:szCs w:val="24"/>
        </w:rPr>
        <w:t>Справочная информация по объектам недвижимости в режиме online</w:t>
      </w:r>
      <w:r w:rsidR="00714B8A">
        <w:rPr>
          <w:rFonts w:ascii="Times New Roman" w:hAnsi="Times New Roman" w:cs="Times New Roman"/>
          <w:sz w:val="24"/>
          <w:szCs w:val="24"/>
        </w:rPr>
        <w:t>», а также с помощью «</w:t>
      </w:r>
      <w:r w:rsidRPr="00CF0286">
        <w:rPr>
          <w:rFonts w:ascii="Times New Roman" w:hAnsi="Times New Roman" w:cs="Times New Roman"/>
          <w:sz w:val="24"/>
          <w:szCs w:val="24"/>
        </w:rPr>
        <w:t>Личного кабинета правообладателя</w:t>
      </w:r>
      <w:r w:rsidR="00714B8A">
        <w:rPr>
          <w:rFonts w:ascii="Times New Roman" w:hAnsi="Times New Roman" w:cs="Times New Roman"/>
          <w:sz w:val="24"/>
          <w:szCs w:val="24"/>
        </w:rPr>
        <w:t>»</w:t>
      </w:r>
      <w:r w:rsidRPr="00CF0286">
        <w:rPr>
          <w:rFonts w:ascii="Times New Roman" w:hAnsi="Times New Roman" w:cs="Times New Roman"/>
          <w:sz w:val="24"/>
          <w:szCs w:val="24"/>
        </w:rPr>
        <w:t>.</w:t>
      </w:r>
    </w:p>
    <w:p w:rsidR="00EB06D1" w:rsidRPr="00CF0286" w:rsidRDefault="00EB06D1" w:rsidP="00EB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6D1" w:rsidRPr="00CF0286" w:rsidRDefault="00EB06D1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6D1" w:rsidRPr="00CF0286" w:rsidSect="008824A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511625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F2328E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103D41"/>
    <w:rsid w:val="00104928"/>
    <w:rsid w:val="00105DA7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0784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E3429"/>
    <w:rsid w:val="002F31F5"/>
    <w:rsid w:val="002F447D"/>
    <w:rsid w:val="002F59A1"/>
    <w:rsid w:val="002F613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2631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4CB0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64CD7"/>
    <w:rsid w:val="00672A06"/>
    <w:rsid w:val="00677A3D"/>
    <w:rsid w:val="006848A4"/>
    <w:rsid w:val="0068771F"/>
    <w:rsid w:val="006910AD"/>
    <w:rsid w:val="00692504"/>
    <w:rsid w:val="00696577"/>
    <w:rsid w:val="006A717F"/>
    <w:rsid w:val="006B7A0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60B1"/>
    <w:rsid w:val="007074F2"/>
    <w:rsid w:val="00711A1D"/>
    <w:rsid w:val="00714B8A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060F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C5777"/>
    <w:rsid w:val="007D0191"/>
    <w:rsid w:val="007D2FB8"/>
    <w:rsid w:val="007E34DF"/>
    <w:rsid w:val="007E78EC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749A0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1A0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4016"/>
    <w:rsid w:val="00975D1D"/>
    <w:rsid w:val="009773AB"/>
    <w:rsid w:val="00992C0D"/>
    <w:rsid w:val="00992D56"/>
    <w:rsid w:val="0099710A"/>
    <w:rsid w:val="009A103B"/>
    <w:rsid w:val="009A178F"/>
    <w:rsid w:val="009A5E5E"/>
    <w:rsid w:val="009B0C74"/>
    <w:rsid w:val="009B2C70"/>
    <w:rsid w:val="009B4ACF"/>
    <w:rsid w:val="009B4D44"/>
    <w:rsid w:val="009B55F9"/>
    <w:rsid w:val="009C1504"/>
    <w:rsid w:val="009C1C62"/>
    <w:rsid w:val="009C26AA"/>
    <w:rsid w:val="009C4696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561F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367FA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E59EE"/>
    <w:rsid w:val="00CE75EA"/>
    <w:rsid w:val="00CF00F4"/>
    <w:rsid w:val="00CF0286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06D1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2328E"/>
    <w:rsid w:val="00F31709"/>
    <w:rsid w:val="00F37C32"/>
    <w:rsid w:val="00F40EC7"/>
    <w:rsid w:val="00F4444D"/>
    <w:rsid w:val="00F46517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810CF4-1C5B-46E1-AEC9-52DCABFC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rosreestr.ru&amp;post=-118999638_208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5</cp:revision>
  <cp:lastPrinted>2017-06-27T05:36:00Z</cp:lastPrinted>
  <dcterms:created xsi:type="dcterms:W3CDTF">2019-02-11T11:13:00Z</dcterms:created>
  <dcterms:modified xsi:type="dcterms:W3CDTF">2019-03-14T05:39:00Z</dcterms:modified>
</cp:coreProperties>
</file>