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CC" w:rsidRPr="00975ACC" w:rsidRDefault="00975ACC" w:rsidP="00975ACC">
      <w:pPr>
        <w:shd w:val="clear" w:color="auto" w:fill="FFFFFF"/>
        <w:spacing w:before="100" w:beforeAutospacing="1" w:after="100" w:afterAutospacing="1" w:line="240" w:lineRule="auto"/>
        <w:jc w:val="center"/>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ДЛЯ СВЕДЕНИЯ ПОТРЕБИТЕЛЕЙ и ПРЕДПРИНИМАТЕЛЕЙ !!!</w:t>
      </w:r>
    </w:p>
    <w:p w:rsidR="00975ACC" w:rsidRPr="00975ACC" w:rsidRDefault="00975ACC" w:rsidP="00975ACC">
      <w:pPr>
        <w:shd w:val="clear" w:color="auto" w:fill="FFFFFF"/>
        <w:spacing w:before="100" w:beforeAutospacing="1" w:after="100" w:afterAutospacing="1" w:line="240" w:lineRule="auto"/>
        <w:jc w:val="center"/>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Федеральный закон от 31.12.2014 N 532-ФЗ</w:t>
      </w:r>
      <w:r w:rsidRPr="00975ACC">
        <w:rPr>
          <w:rFonts w:ascii="Tahoma" w:eastAsia="Times New Roman" w:hAnsi="Tahoma" w:cs="Tahoma"/>
          <w:color w:val="1D435A"/>
          <w:sz w:val="20"/>
          <w:szCs w:val="20"/>
          <w:lang w:eastAsia="ru-RU"/>
        </w:rPr>
        <w:br/>
        <w: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w:t>
      </w:r>
    </w:p>
    <w:p w:rsidR="00975ACC" w:rsidRPr="00975ACC" w:rsidRDefault="00975ACC" w:rsidP="00975ACC">
      <w:pPr>
        <w:shd w:val="clear" w:color="auto" w:fill="FFFFFF"/>
        <w:spacing w:before="100" w:beforeAutospacing="1" w:after="100" w:afterAutospacing="1" w:line="240" w:lineRule="auto"/>
        <w:jc w:val="center"/>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Документ предоставлен КонсультантПлюс</w:t>
      </w:r>
    </w:p>
    <w:p w:rsidR="00975ACC" w:rsidRPr="00975ACC" w:rsidRDefault="00975ACC" w:rsidP="00975ACC">
      <w:pPr>
        <w:shd w:val="clear" w:color="auto" w:fill="FFFFFF"/>
        <w:spacing w:before="100" w:beforeAutospacing="1" w:after="100" w:afterAutospacing="1" w:line="240" w:lineRule="auto"/>
        <w:jc w:val="center"/>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www.consultant.ru</w:t>
      </w:r>
    </w:p>
    <w:p w:rsidR="00975ACC" w:rsidRPr="00975ACC" w:rsidRDefault="00975ACC" w:rsidP="00975ACC">
      <w:pPr>
        <w:shd w:val="clear" w:color="auto" w:fill="FFFFFF"/>
        <w:spacing w:before="100" w:beforeAutospacing="1" w:after="100" w:afterAutospacing="1" w:line="240" w:lineRule="auto"/>
        <w:jc w:val="center"/>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Дата сохранения: 14.01.2015</w:t>
      </w:r>
    </w:p>
    <w:p w:rsidR="00975ACC" w:rsidRPr="00975ACC" w:rsidRDefault="00975ACC" w:rsidP="00975ACC">
      <w:pPr>
        <w:shd w:val="clear" w:color="auto" w:fill="FFFFFF"/>
        <w:spacing w:before="100" w:beforeAutospacing="1" w:after="100" w:afterAutospacing="1" w:line="240" w:lineRule="auto"/>
        <w:jc w:val="center"/>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 </w:t>
      </w:r>
    </w:p>
    <w:p w:rsidR="00975ACC" w:rsidRPr="00975ACC" w:rsidRDefault="00975ACC" w:rsidP="00975ACC">
      <w:pPr>
        <w:shd w:val="clear" w:color="auto" w:fill="FFFFFF"/>
        <w:spacing w:before="100" w:beforeAutospacing="1" w:after="100" w:afterAutospacing="1" w:line="240" w:lineRule="auto"/>
        <w:jc w:val="center"/>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31 декабря 2014 года N 532-ФЗ</w:t>
      </w:r>
    </w:p>
    <w:p w:rsidR="00975ACC" w:rsidRPr="00975ACC" w:rsidRDefault="00975ACC" w:rsidP="00975ACC">
      <w:pPr>
        <w:shd w:val="clear" w:color="auto" w:fill="FFFFFF"/>
        <w:spacing w:before="100" w:beforeAutospacing="1" w:after="100" w:afterAutospacing="1" w:line="240" w:lineRule="auto"/>
        <w:jc w:val="center"/>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br/>
        <w:t>РОССИЙСКАЯ ФЕДЕРАЦИЯ</w:t>
      </w:r>
    </w:p>
    <w:p w:rsidR="00975ACC" w:rsidRPr="00975ACC" w:rsidRDefault="00975ACC" w:rsidP="00975ACC">
      <w:pPr>
        <w:shd w:val="clear" w:color="auto" w:fill="FFFFFF"/>
        <w:spacing w:before="100" w:beforeAutospacing="1" w:after="100" w:afterAutospacing="1" w:line="240" w:lineRule="auto"/>
        <w:jc w:val="center"/>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ФЕДЕРАЛЬНЫЙ ЗАКОН</w:t>
      </w:r>
    </w:p>
    <w:p w:rsidR="00975ACC" w:rsidRPr="00975ACC" w:rsidRDefault="00975ACC" w:rsidP="00975ACC">
      <w:pPr>
        <w:shd w:val="clear" w:color="auto" w:fill="FFFFFF"/>
        <w:spacing w:before="100" w:beforeAutospacing="1" w:after="100" w:afterAutospacing="1" w:line="240" w:lineRule="auto"/>
        <w:jc w:val="center"/>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О ВНЕСЕНИИ ИЗМЕНЕНИЙ</w:t>
      </w:r>
      <w:r w:rsidRPr="00975ACC">
        <w:rPr>
          <w:rFonts w:ascii="Tahoma" w:eastAsia="Times New Roman" w:hAnsi="Tahoma" w:cs="Tahoma"/>
          <w:color w:val="1D435A"/>
          <w:sz w:val="20"/>
          <w:szCs w:val="20"/>
          <w:lang w:eastAsia="ru-RU"/>
        </w:rPr>
        <w:br/>
        <w:t>В ОТДЕЛЬНЫЕ ЗАКОНОДАТЕЛЬНЫЕ АКТЫ РОССИЙСКОЙ ФЕДЕРАЦИИ</w:t>
      </w:r>
      <w:r w:rsidRPr="00975ACC">
        <w:rPr>
          <w:rFonts w:ascii="Tahoma" w:eastAsia="Times New Roman" w:hAnsi="Tahoma" w:cs="Tahoma"/>
          <w:color w:val="1D435A"/>
          <w:sz w:val="20"/>
          <w:szCs w:val="20"/>
          <w:lang w:eastAsia="ru-RU"/>
        </w:rPr>
        <w:br/>
        <w:t>В ЧАСТИ ПРОТИВОДЕЙСТВИЯ ОБОРОТУ ФАЛЬСИФИЦИРОВАННЫХ,</w:t>
      </w:r>
      <w:r w:rsidRPr="00975ACC">
        <w:rPr>
          <w:rFonts w:ascii="Tahoma" w:eastAsia="Times New Roman" w:hAnsi="Tahoma" w:cs="Tahoma"/>
          <w:color w:val="1D435A"/>
          <w:sz w:val="20"/>
          <w:szCs w:val="20"/>
          <w:lang w:eastAsia="ru-RU"/>
        </w:rPr>
        <w:br/>
        <w:t>КОНТРАФАКТНЫХ, НЕДОБРОКАЧЕСТВЕННЫХ И НЕЗАРЕГИСТРИРОВАННЫХ</w:t>
      </w:r>
      <w:r w:rsidRPr="00975ACC">
        <w:rPr>
          <w:rFonts w:ascii="Tahoma" w:eastAsia="Times New Roman" w:hAnsi="Tahoma" w:cs="Tahoma"/>
          <w:color w:val="1D435A"/>
          <w:sz w:val="20"/>
          <w:szCs w:val="20"/>
          <w:lang w:eastAsia="ru-RU"/>
        </w:rPr>
        <w:br/>
        <w:t>ЛЕКАРСТВЕННЫХ СРЕДСТВ, МЕДИЦИНСКИХ ИЗДЕЛИЙ</w:t>
      </w:r>
      <w:r w:rsidRPr="00975ACC">
        <w:rPr>
          <w:rFonts w:ascii="Tahoma" w:eastAsia="Times New Roman" w:hAnsi="Tahoma" w:cs="Tahoma"/>
          <w:color w:val="1D435A"/>
          <w:sz w:val="20"/>
          <w:szCs w:val="20"/>
          <w:lang w:eastAsia="ru-RU"/>
        </w:rPr>
        <w:br/>
        <w:t>И ФАЛЬСИФИЦИРОВАННЫХ БИОЛОГИЧЕСКИ</w:t>
      </w:r>
      <w:r w:rsidRPr="00975ACC">
        <w:rPr>
          <w:rFonts w:ascii="Tahoma" w:eastAsia="Times New Roman" w:hAnsi="Tahoma" w:cs="Tahoma"/>
          <w:color w:val="1D435A"/>
          <w:sz w:val="20"/>
          <w:szCs w:val="20"/>
          <w:lang w:eastAsia="ru-RU"/>
        </w:rPr>
        <w:br/>
        <w:t>АКТИВНЫХ ДОБАВОК</w:t>
      </w:r>
    </w:p>
    <w:p w:rsidR="00975ACC" w:rsidRPr="00975ACC" w:rsidRDefault="00975ACC" w:rsidP="00975ACC">
      <w:pPr>
        <w:shd w:val="clear" w:color="auto" w:fill="FFFFFF"/>
        <w:spacing w:before="100" w:beforeAutospacing="1" w:after="100" w:afterAutospacing="1" w:line="240" w:lineRule="auto"/>
        <w:jc w:val="right"/>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Принят</w:t>
      </w:r>
      <w:r w:rsidRPr="00975ACC">
        <w:rPr>
          <w:rFonts w:ascii="Tahoma" w:eastAsia="Times New Roman" w:hAnsi="Tahoma" w:cs="Tahoma"/>
          <w:color w:val="1D435A"/>
          <w:sz w:val="20"/>
          <w:szCs w:val="20"/>
          <w:lang w:eastAsia="ru-RU"/>
        </w:rPr>
        <w:br/>
        <w:t>Государственной Думой</w:t>
      </w:r>
      <w:r w:rsidRPr="00975ACC">
        <w:rPr>
          <w:rFonts w:ascii="Tahoma" w:eastAsia="Times New Roman" w:hAnsi="Tahoma" w:cs="Tahoma"/>
          <w:color w:val="1D435A"/>
          <w:sz w:val="20"/>
          <w:szCs w:val="20"/>
          <w:lang w:eastAsia="ru-RU"/>
        </w:rPr>
        <w:br/>
        <w:t>19 декабря 2014 года</w:t>
      </w:r>
    </w:p>
    <w:p w:rsidR="00975ACC" w:rsidRPr="00975ACC" w:rsidRDefault="00975ACC" w:rsidP="00975ACC">
      <w:pPr>
        <w:shd w:val="clear" w:color="auto" w:fill="FFFFFF"/>
        <w:spacing w:before="100" w:beforeAutospacing="1" w:after="100" w:afterAutospacing="1" w:line="240" w:lineRule="auto"/>
        <w:jc w:val="right"/>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Одобрен</w:t>
      </w:r>
      <w:r w:rsidRPr="00975ACC">
        <w:rPr>
          <w:rFonts w:ascii="Tahoma" w:eastAsia="Times New Roman" w:hAnsi="Tahoma" w:cs="Tahoma"/>
          <w:color w:val="1D435A"/>
          <w:sz w:val="20"/>
          <w:szCs w:val="20"/>
          <w:lang w:eastAsia="ru-RU"/>
        </w:rPr>
        <w:br/>
        <w:t>Советом Федерации</w:t>
      </w:r>
      <w:r w:rsidRPr="00975ACC">
        <w:rPr>
          <w:rFonts w:ascii="Tahoma" w:eastAsia="Times New Roman" w:hAnsi="Tahoma" w:cs="Tahoma"/>
          <w:color w:val="1D435A"/>
          <w:sz w:val="20"/>
          <w:szCs w:val="20"/>
          <w:lang w:eastAsia="ru-RU"/>
        </w:rPr>
        <w:br/>
        <w:t>25 декабря 2014 года</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Статья 1</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Внести в Уголовный кодекс Российской Федерации (Собрание законодательства Российской Федерации, 1996, N 25, ст. 2954; 1998, N 26, ст. 3012; 1999, N 12, ст. 1407; N 28, ст. 3490, 3491; 2001, N 11, ст. 1002; N 47, ст. 4405; 2003, N 27, ст. 2712; N 50, ст. 4848; 2004, N 30, ст. 3091; 2005, N 1, ст. 13; 2006, N 2, ст. 176; N 31, ст. 3452; 2007, N 21, ст. 2456; N 31, ст. 4008; N 45, ст. 5429; 2008, N 15, ст. 1444; N 52, ст. 6235; 2009, N 31, ст. 3921; N 52, ст. 6453; 2010, N 19, ст. 2289; N 21, ст. 2525; N 49, ст. 6412; 2011, N 11, ст. 1495; N 19, ст. 2714; N 30, ст. 4598; N 50, ст. 7362; 2012, N 10, ст. 1162, 1166; N 24, ст. 3071; N 30, ст. 4172; N 47, ст. 6401; N 53, ст. 7633, 7637; 2013, N 26, ст. 3207; N 27, ст. 3442, 3477; N 30, ст. 4078; N 44, ст. 5641; N 48, ст. 6165; N 51, ст. 6685, 6696; N 52, ст. 6945, 6946; 2014, N 19, ст. 2310; N 23, ст. 2927; N 26, ст. 3385; N 30, ст. 4278) следующие изменения:</w:t>
      </w:r>
      <w:r w:rsidRPr="00975ACC">
        <w:rPr>
          <w:rFonts w:ascii="Tahoma" w:eastAsia="Times New Roman" w:hAnsi="Tahoma" w:cs="Tahoma"/>
          <w:color w:val="1D435A"/>
          <w:sz w:val="20"/>
          <w:szCs w:val="20"/>
          <w:lang w:eastAsia="ru-RU"/>
        </w:rPr>
        <w:br/>
        <w:t>1) пункт "а" части первой статьи 104.1 после цифр "234," дополнить цифрами "235.1, 238.1,", после цифр "307 - 309," дополнить цифрами "327.2,";</w:t>
      </w:r>
      <w:r w:rsidRPr="00975ACC">
        <w:rPr>
          <w:rFonts w:ascii="Tahoma" w:eastAsia="Times New Roman" w:hAnsi="Tahoma" w:cs="Tahoma"/>
          <w:color w:val="1D435A"/>
          <w:sz w:val="20"/>
          <w:szCs w:val="20"/>
          <w:lang w:eastAsia="ru-RU"/>
        </w:rPr>
        <w:br/>
        <w:t>2) дополнить статьей 235.1 следующего содержания:</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"Статья 235.1. Незаконное производство лекарственных средств и медицинских изделий</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r w:rsidRPr="00975ACC">
        <w:rPr>
          <w:rFonts w:ascii="Tahoma" w:eastAsia="Times New Roman" w:hAnsi="Tahoma" w:cs="Tahoma"/>
          <w:color w:val="1D435A"/>
          <w:sz w:val="20"/>
          <w:szCs w:val="20"/>
          <w:lang w:eastAsia="ru-RU"/>
        </w:rPr>
        <w:br/>
        <w:t xml:space="preserve">наказывается лишением свободы на срок от трех до пяти лет со штрафом в размере от пятисот тысяч до </w:t>
      </w:r>
      <w:r w:rsidRPr="00975ACC">
        <w:rPr>
          <w:rFonts w:ascii="Tahoma" w:eastAsia="Times New Roman" w:hAnsi="Tahoma" w:cs="Tahoma"/>
          <w:color w:val="1D435A"/>
          <w:sz w:val="20"/>
          <w:szCs w:val="20"/>
          <w:lang w:eastAsia="ru-RU"/>
        </w:rPr>
        <w:lastRenderedPageBreak/>
        <w:t>двух миллионов рублей или в размере заработной платы или иного дохода осужденного за период от шести месяцев до двух лет или без такового.</w:t>
      </w:r>
      <w:r w:rsidRPr="00975ACC">
        <w:rPr>
          <w:rFonts w:ascii="Tahoma" w:eastAsia="Times New Roman" w:hAnsi="Tahoma" w:cs="Tahoma"/>
          <w:color w:val="1D435A"/>
          <w:sz w:val="20"/>
          <w:szCs w:val="20"/>
          <w:lang w:eastAsia="ru-RU"/>
        </w:rPr>
        <w:br/>
        <w:t>2. Те же деяния, совершенные:</w:t>
      </w:r>
      <w:r w:rsidRPr="00975ACC">
        <w:rPr>
          <w:rFonts w:ascii="Tahoma" w:eastAsia="Times New Roman" w:hAnsi="Tahoma" w:cs="Tahoma"/>
          <w:color w:val="1D435A"/>
          <w:sz w:val="20"/>
          <w:szCs w:val="20"/>
          <w:lang w:eastAsia="ru-RU"/>
        </w:rPr>
        <w:br/>
        <w:t>а) организованной группой;</w:t>
      </w:r>
      <w:r w:rsidRPr="00975ACC">
        <w:rPr>
          <w:rFonts w:ascii="Tahoma" w:eastAsia="Times New Roman" w:hAnsi="Tahoma" w:cs="Tahoma"/>
          <w:color w:val="1D435A"/>
          <w:sz w:val="20"/>
          <w:szCs w:val="20"/>
          <w:lang w:eastAsia="ru-RU"/>
        </w:rPr>
        <w:br/>
        <w:t>б) в крупном размере, -</w:t>
      </w:r>
      <w:r w:rsidRPr="00975ACC">
        <w:rPr>
          <w:rFonts w:ascii="Tahoma" w:eastAsia="Times New Roman" w:hAnsi="Tahoma" w:cs="Tahoma"/>
          <w:color w:val="1D435A"/>
          <w:sz w:val="20"/>
          <w:szCs w:val="20"/>
          <w:lang w:eastAsia="ru-RU"/>
        </w:rPr>
        <w:b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r w:rsidRPr="00975ACC">
        <w:rPr>
          <w:rFonts w:ascii="Tahoma" w:eastAsia="Times New Roman" w:hAnsi="Tahoma" w:cs="Tahoma"/>
          <w:color w:val="1D435A"/>
          <w:sz w:val="20"/>
          <w:szCs w:val="20"/>
          <w:lang w:eastAsia="ru-RU"/>
        </w:rPr>
        <w:b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3) дополнить статьей 238.1 следующего содержания:</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r w:rsidRPr="00975ACC">
        <w:rPr>
          <w:rFonts w:ascii="Tahoma" w:eastAsia="Times New Roman" w:hAnsi="Tahoma" w:cs="Tahoma"/>
          <w:color w:val="1D435A"/>
          <w:sz w:val="20"/>
          <w:szCs w:val="20"/>
          <w:lang w:eastAsia="ru-RU"/>
        </w:rPr>
        <w:b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sidRPr="00975ACC">
        <w:rPr>
          <w:rFonts w:ascii="Tahoma" w:eastAsia="Times New Roman" w:hAnsi="Tahoma" w:cs="Tahoma"/>
          <w:color w:val="1D435A"/>
          <w:sz w:val="20"/>
          <w:szCs w:val="20"/>
          <w:lang w:eastAsia="ru-RU"/>
        </w:rPr>
        <w:br/>
        <w:t>2. Те же деяния, если они:</w:t>
      </w:r>
      <w:r w:rsidRPr="00975ACC">
        <w:rPr>
          <w:rFonts w:ascii="Tahoma" w:eastAsia="Times New Roman" w:hAnsi="Tahoma" w:cs="Tahoma"/>
          <w:color w:val="1D435A"/>
          <w:sz w:val="20"/>
          <w:szCs w:val="20"/>
          <w:lang w:eastAsia="ru-RU"/>
        </w:rPr>
        <w:br/>
        <w:t>а) совершены группой лиц по предварительному сговору или организованной группой;</w:t>
      </w:r>
      <w:r w:rsidRPr="00975ACC">
        <w:rPr>
          <w:rFonts w:ascii="Tahoma" w:eastAsia="Times New Roman" w:hAnsi="Tahoma" w:cs="Tahoma"/>
          <w:color w:val="1D435A"/>
          <w:sz w:val="20"/>
          <w:szCs w:val="20"/>
          <w:lang w:eastAsia="ru-RU"/>
        </w:rPr>
        <w:br/>
        <w:t>б) повлекли по неосторожности причинение тяжкого вреда здоровью либо смерть человека, -</w:t>
      </w:r>
      <w:r w:rsidRPr="00975ACC">
        <w:rPr>
          <w:rFonts w:ascii="Tahoma" w:eastAsia="Times New Roman" w:hAnsi="Tahoma" w:cs="Tahoma"/>
          <w:color w:val="1D435A"/>
          <w:sz w:val="20"/>
          <w:szCs w:val="20"/>
          <w:lang w:eastAsia="ru-RU"/>
        </w:rPr>
        <w:b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sidRPr="00975ACC">
        <w:rPr>
          <w:rFonts w:ascii="Tahoma" w:eastAsia="Times New Roman" w:hAnsi="Tahoma" w:cs="Tahoma"/>
          <w:color w:val="1D435A"/>
          <w:sz w:val="20"/>
          <w:szCs w:val="20"/>
          <w:lang w:eastAsia="ru-RU"/>
        </w:rPr>
        <w:br/>
        <w:t>3. Деяния, предусмотренные частями первой или второй настоящей статьи, повлекшие по неосторожности смерть двух или более лиц, -</w:t>
      </w:r>
      <w:r w:rsidRPr="00975ACC">
        <w:rPr>
          <w:rFonts w:ascii="Tahoma" w:eastAsia="Times New Roman" w:hAnsi="Tahoma" w:cs="Tahoma"/>
          <w:color w:val="1D435A"/>
          <w:sz w:val="20"/>
          <w:szCs w:val="20"/>
          <w:lang w:eastAsia="ru-RU"/>
        </w:rPr>
        <w:b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r w:rsidRPr="00975ACC">
        <w:rPr>
          <w:rFonts w:ascii="Tahoma" w:eastAsia="Times New Roman" w:hAnsi="Tahoma" w:cs="Tahoma"/>
          <w:color w:val="1D435A"/>
          <w:sz w:val="20"/>
          <w:szCs w:val="20"/>
          <w:lang w:eastAsia="ru-RU"/>
        </w:rPr>
        <w:b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r w:rsidRPr="00975ACC">
        <w:rPr>
          <w:rFonts w:ascii="Tahoma" w:eastAsia="Times New Roman" w:hAnsi="Tahoma" w:cs="Tahoma"/>
          <w:color w:val="1D435A"/>
          <w:sz w:val="20"/>
          <w:szCs w:val="20"/>
          <w:lang w:eastAsia="ru-RU"/>
        </w:rPr>
        <w:b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4) дополнить статьей 327.2 следующего содержания:</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r w:rsidRPr="00975ACC">
        <w:rPr>
          <w:rFonts w:ascii="Tahoma" w:eastAsia="Times New Roman" w:hAnsi="Tahoma" w:cs="Tahoma"/>
          <w:color w:val="1D435A"/>
          <w:sz w:val="20"/>
          <w:szCs w:val="20"/>
          <w:lang w:eastAsia="ru-RU"/>
        </w:rPr>
        <w:br/>
        <w:t xml:space="preserve">наказываются штрафом в размере от пятисот тысяч до одного миллиона рублей или в размере заработной </w:t>
      </w:r>
      <w:r w:rsidRPr="00975ACC">
        <w:rPr>
          <w:rFonts w:ascii="Tahoma" w:eastAsia="Times New Roman" w:hAnsi="Tahoma" w:cs="Tahoma"/>
          <w:color w:val="1D435A"/>
          <w:sz w:val="20"/>
          <w:szCs w:val="20"/>
          <w:lang w:eastAsia="ru-RU"/>
        </w:rPr>
        <w:lastRenderedPageBreak/>
        <w:t>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r w:rsidRPr="00975ACC">
        <w:rPr>
          <w:rFonts w:ascii="Tahoma" w:eastAsia="Times New Roman" w:hAnsi="Tahoma" w:cs="Tahoma"/>
          <w:color w:val="1D435A"/>
          <w:sz w:val="20"/>
          <w:szCs w:val="20"/>
          <w:lang w:eastAsia="ru-RU"/>
        </w:rPr>
        <w:b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r w:rsidRPr="00975ACC">
        <w:rPr>
          <w:rFonts w:ascii="Tahoma" w:eastAsia="Times New Roman" w:hAnsi="Tahoma" w:cs="Tahoma"/>
          <w:color w:val="1D435A"/>
          <w:sz w:val="20"/>
          <w:szCs w:val="20"/>
          <w:lang w:eastAsia="ru-RU"/>
        </w:rPr>
        <w:b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r w:rsidRPr="00975ACC">
        <w:rPr>
          <w:rFonts w:ascii="Tahoma" w:eastAsia="Times New Roman" w:hAnsi="Tahoma" w:cs="Tahoma"/>
          <w:color w:val="1D435A"/>
          <w:sz w:val="20"/>
          <w:szCs w:val="20"/>
          <w:lang w:eastAsia="ru-RU"/>
        </w:rPr>
        <w:br/>
        <w:t>3. Совершение деяний, предусмотренных частями первой или второй настоящей статьи, организованной группой -</w:t>
      </w:r>
      <w:r w:rsidRPr="00975ACC">
        <w:rPr>
          <w:rFonts w:ascii="Tahoma" w:eastAsia="Times New Roman" w:hAnsi="Tahoma" w:cs="Tahoma"/>
          <w:color w:val="1D435A"/>
          <w:sz w:val="20"/>
          <w:szCs w:val="20"/>
          <w:lang w:eastAsia="ru-RU"/>
        </w:rPr>
        <w:b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Статья 2</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Внести в Федеральный закон от 2 января 2000 года N 29-ФЗ "О качестве и безопасности пищевых продуктов" (Собрание законодательства Российской Федерации, 2000, N 2, ст. 150; 2003, N 27, ст. 2700; 2004, N 35, ст. 3607; 2006, N 14, ст. 1458; 2007, N 1, ст. 29; 2011, N 1, ст. 6; N 30, ст. 4590, 4596) следующие изменения:</w:t>
      </w:r>
      <w:r w:rsidRPr="00975ACC">
        <w:rPr>
          <w:rFonts w:ascii="Tahoma" w:eastAsia="Times New Roman" w:hAnsi="Tahoma" w:cs="Tahoma"/>
          <w:color w:val="1D435A"/>
          <w:sz w:val="20"/>
          <w:szCs w:val="20"/>
          <w:lang w:eastAsia="ru-RU"/>
        </w:rPr>
        <w:br/>
        <w:t>1) абзац шестнадцатый статьи 1 изложить в следующей редакции:</w:t>
      </w:r>
      <w:r w:rsidRPr="00975ACC">
        <w:rPr>
          <w:rFonts w:ascii="Tahoma" w:eastAsia="Times New Roman" w:hAnsi="Tahoma" w:cs="Tahoma"/>
          <w:color w:val="1D435A"/>
          <w:sz w:val="20"/>
          <w:szCs w:val="20"/>
          <w:lang w:eastAsia="ru-RU"/>
        </w:rPr>
        <w:b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r w:rsidRPr="00975ACC">
        <w:rPr>
          <w:rFonts w:ascii="Tahoma" w:eastAsia="Times New Roman" w:hAnsi="Tahoma" w:cs="Tahoma"/>
          <w:color w:val="1D435A"/>
          <w:sz w:val="20"/>
          <w:szCs w:val="20"/>
          <w:lang w:eastAsia="ru-RU"/>
        </w:rPr>
        <w:br/>
        <w:t>2) пункт 2 статьи 13 дополнить абзацем следующего содержания:</w:t>
      </w:r>
      <w:r w:rsidRPr="00975ACC">
        <w:rPr>
          <w:rFonts w:ascii="Tahoma" w:eastAsia="Times New Roman" w:hAnsi="Tahoma" w:cs="Tahoma"/>
          <w:color w:val="1D435A"/>
          <w:sz w:val="20"/>
          <w:szCs w:val="20"/>
          <w:lang w:eastAsia="ru-RU"/>
        </w:rPr>
        <w:b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Статья 3</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В подпункте "а" пункта 1 части второй статьи 151 Уголовно-процессуального кодекса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2006, N 28, ст. 2975, 2976; N 31, ст. 3452; 2007, N 1, ст. 46; N 24, ст. 2830, 2833; N 49, ст. 6033; N 50, ст. 6248; 2009, N 11, ст. 1267; N 44, ст. 5170; 2010, N 1, ст. 4; N 15, ст. 1756; N 21, ст. 2525; N 27, ст. 3431; N 31, ст. 4164, 4193; N 49, ст. 6412; 2011, N 1, ст. 16; N 23, ст. 3259; N 30, ст. 4598, 4605; N 45, ст. 6334; N 50, ст. 7361, 7362; 2012, N 10, ст. 1162, 1166; N 30, ст. 4172; N 31, ст. 4330, 4331; N 47, ст. 6401; N 49, ст. 6752; N 53, ст. 7637; 2013, N 26, ст. 3207; N 27, ст. 3442, 3478; N 30, ст. 4078; N 44, ст. 5641; N 51, ст. 6685; N 52, ст. 6945; 2014, N 19, ст. 2303, 2310, 2333; N 23, ст. 2927; N 26, ст. 3385; N 30, ст. 4219, 4259, 4278; N 48, ст. 6651) цифры "227, 237 - 239" заменить цифрами "227, 235.1, 237, 238, 238.1, 239", цифры "321, 328" заменить цифрами "321, 327.2, 328".</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Статья 4</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 xml:space="preserve">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2719, 2721; N 30, ст. 3104, 3131; N 50, ст. 5247; N 52, ст. 5574; 2006, N 1, ст. 4, 10; N 2, ст. 172; N 6, ст. 636; N 10, ст. 1067; N 12, ст. 1234; N 17, ст. 1776; N 18, ст. 1907; N 19, ст. 2066; N 23, ст. 2380; N 31, ст. 3420, 3438, 3452; N 45, ст. 4641; N 50, ст. 5279, 5281; N 52, ст. 5498; 2007, N 1, ст. 21, 29; N 16, ст. 1825; N 26, ст. 3089; N 30, ст. 3755; N 31, ст. 4007, 4008; N 41, ст. 4845; N 43, ст. 5084; N 46, ст. 5553; 2008, N 18, ст. 1941; N 20, ст. 2251, 2259; N 29, ст. 3418; N 30, ст. 3604; N 49, ст. 5745; N 52, ст. 6235, 6236; 2009, N 7, ст. 777; N 23, ст. 2759; N 26, ст. 3120, 3122; N 29, ст. 3597, 3642; N 30, ст. 3739; N 48, ст. 5711, 5724; N 52, ст. 6412; 2010, N 1, ст. 1; N 19, ст. 2291; N 21, ст. 2525; N 23, ст. 2790; N 27, ст. 3416; N 30, ст. 4002, 4006, 4007; N 31, ст. 4158, 4164, 4193, 4195, 4206, 4207, 4208; N 41, ст. 5192; N 49, ст. 6409; 2011, N 1, ст. 10, 23, 29, 54; N 7, ст. 901; N 15, ст. 2039; N 17, ст. 2310; N 19, ст. 2714, 2715; N 23, ст. 3260; N 27, ст. 3873; N 29, ст. 4290, 4298; N 30, ст. 4573, 4585, 4590, 4598, 4600, 4601, 4605; N 46, ст. 6406; N 47, ст. 6602; N 48, </w:t>
      </w:r>
      <w:r w:rsidRPr="00975ACC">
        <w:rPr>
          <w:rFonts w:ascii="Tahoma" w:eastAsia="Times New Roman" w:hAnsi="Tahoma" w:cs="Tahoma"/>
          <w:color w:val="1D435A"/>
          <w:sz w:val="20"/>
          <w:szCs w:val="20"/>
          <w:lang w:eastAsia="ru-RU"/>
        </w:rPr>
        <w:lastRenderedPageBreak/>
        <w:t>ст. 6728; N 49, ст. 7025, 7061; N 50, ст. 7342, 7345, 7346, 7351, 7352, 7355, 7362, 7366; 2012, N 6, ст. 621; N 10, ст. 1166; N 19, ст. 2278, 2281; N 24, ст. 3069, 3082; N 29, ст. 3996; N 31, ст. 4320, 4330; N 41, ст. 5523; N 47, ст. 6402, 6403, 6404, 6405; N 49, ст. 6757; N 53, ст. 7577, 7602, 7640; 2013, N 8, ст. 720; N 14, ст. 1651, 1658, 1666; N 19, ст. 2323, 2325; N 26, ст. 3207, 3208, 3209; N 27, ст. 3454, 3469, 3470, 3477; N 30, ст. 4025, 4029, 4030, 4031, 4032, 4034, 4036, 4040, 4044, 4078, 4082; N 31, ст. 4191; N 43, ст. 5443, 5444, 5445, 5452; N 44, ст. 5624, 5643; N 48, ст. 6161, 6163, 6165; N 49, ст. 6327, 6341, 6343; N 51, ст. 6683, 6685, 6695, 6696; N 52, ст. 6961, 6980, 6986, 6994, 7002; 2014, N 6, ст. 557, 559, 566; N 11, ст. 1092, 1096; N 14, ст. 1562; N 19, ст. 2302, 2306, 2310, 2317, 2324, 2325, 2326, 2327, 2330, 2335; N 26, ст. 3366, 3379; N 30, ст. 4211, 4214, 4218, 4228, 4233, 4244, 4248, 4256, 4259, 4264, 4278; N 42, ст. 5615; N 43, ст. 5799; N 48, ст. 6636, 6638, 6642, 6643, 6651) следующие изменения:</w:t>
      </w:r>
      <w:r w:rsidRPr="00975ACC">
        <w:rPr>
          <w:rFonts w:ascii="Tahoma" w:eastAsia="Times New Roman" w:hAnsi="Tahoma" w:cs="Tahoma"/>
          <w:color w:val="1D435A"/>
          <w:sz w:val="20"/>
          <w:szCs w:val="20"/>
          <w:lang w:eastAsia="ru-RU"/>
        </w:rPr>
        <w:br/>
        <w:t>1) в части 1 статьи 3.5 слова "в случаях, предусмотренных статьей 11.20.1, частью 5 статьи 14.35" заменить словами "в случаях, предусмотренных статьями 6.33, 11.20.1, частью 5 статьи 14.35", слова "в случаях, предусмотренных статьями 5.38, 7.13" заменить словами "в случаях, предусмотренных статьями 5.38, 6.33, 7.13", слова "в случаях, предусмотренных статьями 6.19, 6.20, частью 1 статьи 7.13" заменить словами "в случаях, предусмотренных статьями 6.19, 6.20, 6.33, частью 1 статьи 7.13";</w:t>
      </w:r>
      <w:r w:rsidRPr="00975ACC">
        <w:rPr>
          <w:rFonts w:ascii="Tahoma" w:eastAsia="Times New Roman" w:hAnsi="Tahoma" w:cs="Tahoma"/>
          <w:color w:val="1D435A"/>
          <w:sz w:val="20"/>
          <w:szCs w:val="20"/>
          <w:lang w:eastAsia="ru-RU"/>
        </w:rPr>
        <w:br/>
        <w:t>2) абзац первый статьи 6.28 после слов "медицинских изделий" дополнить словами ", если эти действия не содержат признаков уголовно наказуемого деяния,";</w:t>
      </w:r>
      <w:r w:rsidRPr="00975ACC">
        <w:rPr>
          <w:rFonts w:ascii="Tahoma" w:eastAsia="Times New Roman" w:hAnsi="Tahoma" w:cs="Tahoma"/>
          <w:color w:val="1D435A"/>
          <w:sz w:val="20"/>
          <w:szCs w:val="20"/>
          <w:lang w:eastAsia="ru-RU"/>
        </w:rPr>
        <w:br/>
        <w:t>3) главу 6 дополнить статьей 6.33 следующего содержания:</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r w:rsidRPr="00975ACC">
        <w:rPr>
          <w:rFonts w:ascii="Tahoma" w:eastAsia="Times New Roman" w:hAnsi="Tahoma" w:cs="Tahoma"/>
          <w:color w:val="1D435A"/>
          <w:sz w:val="20"/>
          <w:szCs w:val="20"/>
          <w:lang w:eastAsia="ru-RU"/>
        </w:rPr>
        <w:b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r w:rsidRPr="00975ACC">
        <w:rPr>
          <w:rFonts w:ascii="Tahoma" w:eastAsia="Times New Roman" w:hAnsi="Tahoma" w:cs="Tahoma"/>
          <w:color w:val="1D435A"/>
          <w:sz w:val="20"/>
          <w:szCs w:val="20"/>
          <w:lang w:eastAsia="ru-RU"/>
        </w:rPr>
        <w:b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r w:rsidRPr="00975ACC">
        <w:rPr>
          <w:rFonts w:ascii="Tahoma" w:eastAsia="Times New Roman" w:hAnsi="Tahoma" w:cs="Tahoma"/>
          <w:color w:val="1D435A"/>
          <w:sz w:val="20"/>
          <w:szCs w:val="20"/>
          <w:lang w:eastAsia="ru-RU"/>
        </w:rPr>
        <w:b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4) части 2 и 3 статьи 14.4.2 признать утратившими силу;</w:t>
      </w:r>
      <w:r w:rsidRPr="00975ACC">
        <w:rPr>
          <w:rFonts w:ascii="Tahoma" w:eastAsia="Times New Roman" w:hAnsi="Tahoma" w:cs="Tahoma"/>
          <w:color w:val="1D435A"/>
          <w:sz w:val="20"/>
          <w:szCs w:val="20"/>
          <w:lang w:eastAsia="ru-RU"/>
        </w:rPr>
        <w:br/>
        <w:t>5) в статье 23.1:</w:t>
      </w:r>
      <w:r w:rsidRPr="00975ACC">
        <w:rPr>
          <w:rFonts w:ascii="Tahoma" w:eastAsia="Times New Roman" w:hAnsi="Tahoma" w:cs="Tahoma"/>
          <w:color w:val="1D435A"/>
          <w:sz w:val="20"/>
          <w:szCs w:val="20"/>
          <w:lang w:eastAsia="ru-RU"/>
        </w:rPr>
        <w:br/>
        <w:t>а) в части 1 после слов "частью 4 статьи 6.29," дополнить словами "статьями 6.33,", слова "частями 2 и 3 статьи 14.4.2," заменить словом "статьями";</w:t>
      </w:r>
      <w:r w:rsidRPr="00975ACC">
        <w:rPr>
          <w:rFonts w:ascii="Tahoma" w:eastAsia="Times New Roman" w:hAnsi="Tahoma" w:cs="Tahoma"/>
          <w:color w:val="1D435A"/>
          <w:sz w:val="20"/>
          <w:szCs w:val="20"/>
          <w:lang w:eastAsia="ru-RU"/>
        </w:rPr>
        <w:br/>
        <w:t>б) абзац четвертый части 3 после слов "предусмотренных статьями" дополнить цифрами "6.33,";</w:t>
      </w:r>
      <w:r w:rsidRPr="00975ACC">
        <w:rPr>
          <w:rFonts w:ascii="Tahoma" w:eastAsia="Times New Roman" w:hAnsi="Tahoma" w:cs="Tahoma"/>
          <w:color w:val="1D435A"/>
          <w:sz w:val="20"/>
          <w:szCs w:val="20"/>
          <w:lang w:eastAsia="ru-RU"/>
        </w:rPr>
        <w:br/>
        <w:t>6) в части 1 статьи 23.81 слова "частью 1 статьи" исключить;</w:t>
      </w:r>
      <w:r w:rsidRPr="00975ACC">
        <w:rPr>
          <w:rFonts w:ascii="Tahoma" w:eastAsia="Times New Roman" w:hAnsi="Tahoma" w:cs="Tahoma"/>
          <w:color w:val="1D435A"/>
          <w:sz w:val="20"/>
          <w:szCs w:val="20"/>
          <w:lang w:eastAsia="ru-RU"/>
        </w:rPr>
        <w:br/>
        <w:t>7) в части 2 статьи 28.3:</w:t>
      </w:r>
      <w:r w:rsidRPr="00975ACC">
        <w:rPr>
          <w:rFonts w:ascii="Tahoma" w:eastAsia="Times New Roman" w:hAnsi="Tahoma" w:cs="Tahoma"/>
          <w:color w:val="1D435A"/>
          <w:sz w:val="20"/>
          <w:szCs w:val="20"/>
          <w:lang w:eastAsia="ru-RU"/>
        </w:rPr>
        <w:br/>
        <w:t>а) пункт 12 после цифр "6.16," дополнить цифрами "6.33,";</w:t>
      </w:r>
      <w:r w:rsidRPr="00975ACC">
        <w:rPr>
          <w:rFonts w:ascii="Tahoma" w:eastAsia="Times New Roman" w:hAnsi="Tahoma" w:cs="Tahoma"/>
          <w:color w:val="1D435A"/>
          <w:sz w:val="20"/>
          <w:szCs w:val="20"/>
          <w:lang w:eastAsia="ru-RU"/>
        </w:rPr>
        <w:br/>
        <w:t>б) в пункте 18 после слов "частью 4 статьи 6.29," дополнить словами "частью 1 (за исключением оборота фальсифицированных биологически активных добавок) и частью 2 статьи 6.33,", слова "частями 2 и 3 статьи 14.4.2," исключить;</w:t>
      </w:r>
      <w:r w:rsidRPr="00975ACC">
        <w:rPr>
          <w:rFonts w:ascii="Tahoma" w:eastAsia="Times New Roman" w:hAnsi="Tahoma" w:cs="Tahoma"/>
          <w:color w:val="1D435A"/>
          <w:sz w:val="20"/>
          <w:szCs w:val="20"/>
          <w:lang w:eastAsia="ru-RU"/>
        </w:rPr>
        <w:br/>
        <w:t>в) в пункте 19 слова "предусмотренных статьями 6.1, 14.26" заменить словами "предусмотренных статьей 6.1, частью 1 статьи 6.33 (в части оборота фальсифицированных биологически активных добавок), статьей 14.26";</w:t>
      </w:r>
      <w:r w:rsidRPr="00975ACC">
        <w:rPr>
          <w:rFonts w:ascii="Tahoma" w:eastAsia="Times New Roman" w:hAnsi="Tahoma" w:cs="Tahoma"/>
          <w:color w:val="1D435A"/>
          <w:sz w:val="20"/>
          <w:szCs w:val="20"/>
          <w:lang w:eastAsia="ru-RU"/>
        </w:rPr>
        <w:br/>
        <w:t>г) пункт 63 после слов "статьями 6.27," дополнить цифрами "6.33,".</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lastRenderedPageBreak/>
        <w:t>Статья 5</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Часть 4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N 52, ст. 6961, 6979, 6981; 2014, N 26, ст. 3366; N 30, ст. 4220, 4235, 4243; N 42, ст. 5615; N 48, ст. 6659) дополнить пунктами 34 и 35 следующего содержания:</w:t>
      </w:r>
      <w:r w:rsidRPr="00975ACC">
        <w:rPr>
          <w:rFonts w:ascii="Tahoma" w:eastAsia="Times New Roman" w:hAnsi="Tahoma" w:cs="Tahoma"/>
          <w:color w:val="1D435A"/>
          <w:sz w:val="20"/>
          <w:szCs w:val="20"/>
          <w:lang w:eastAsia="ru-RU"/>
        </w:rPr>
        <w:br/>
        <w:t>"34) федеральный государственный надзор в сфере обращения лекарственных средств;</w:t>
      </w:r>
      <w:r w:rsidRPr="00975ACC">
        <w:rPr>
          <w:rFonts w:ascii="Tahoma" w:eastAsia="Times New Roman" w:hAnsi="Tahoma" w:cs="Tahoma"/>
          <w:color w:val="1D435A"/>
          <w:sz w:val="20"/>
          <w:szCs w:val="20"/>
          <w:lang w:eastAsia="ru-RU"/>
        </w:rPr>
        <w:br/>
        <w:t>35) государственный контроль (надзор) в области обеспечения качества и безопасности пищевых продуктов.".</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Статья 6</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Статью 38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дополнить частями 12 - 20 следующего содержания:</w:t>
      </w:r>
      <w:r w:rsidRPr="00975ACC">
        <w:rPr>
          <w:rFonts w:ascii="Tahoma" w:eastAsia="Times New Roman" w:hAnsi="Tahoma" w:cs="Tahoma"/>
          <w:color w:val="1D435A"/>
          <w:sz w:val="20"/>
          <w:szCs w:val="20"/>
          <w:lang w:eastAsia="ru-RU"/>
        </w:rPr>
        <w:b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r w:rsidRPr="00975ACC">
        <w:rPr>
          <w:rFonts w:ascii="Tahoma" w:eastAsia="Times New Roman" w:hAnsi="Tahoma" w:cs="Tahoma"/>
          <w:color w:val="1D435A"/>
          <w:sz w:val="20"/>
          <w:szCs w:val="20"/>
          <w:lang w:eastAsia="ru-RU"/>
        </w:rPr>
        <w:b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r w:rsidRPr="00975ACC">
        <w:rPr>
          <w:rFonts w:ascii="Tahoma" w:eastAsia="Times New Roman" w:hAnsi="Tahoma" w:cs="Tahoma"/>
          <w:color w:val="1D435A"/>
          <w:sz w:val="20"/>
          <w:szCs w:val="20"/>
          <w:lang w:eastAsia="ru-RU"/>
        </w:rPr>
        <w:br/>
        <w:t>14. Контрафактное медицинское изделие - медицинское изделие, находящееся в обороте с нарушением гражданского законодательства.</w:t>
      </w:r>
      <w:r w:rsidRPr="00975ACC">
        <w:rPr>
          <w:rFonts w:ascii="Tahoma" w:eastAsia="Times New Roman" w:hAnsi="Tahoma" w:cs="Tahoma"/>
          <w:color w:val="1D435A"/>
          <w:sz w:val="20"/>
          <w:szCs w:val="20"/>
          <w:lang w:eastAsia="ru-RU"/>
        </w:rPr>
        <w:br/>
        <w:t>15. Запрещается производство:</w:t>
      </w:r>
      <w:r w:rsidRPr="00975ACC">
        <w:rPr>
          <w:rFonts w:ascii="Tahoma" w:eastAsia="Times New Roman" w:hAnsi="Tahoma" w:cs="Tahoma"/>
          <w:color w:val="1D435A"/>
          <w:sz w:val="20"/>
          <w:szCs w:val="20"/>
          <w:lang w:eastAsia="ru-RU"/>
        </w:rPr>
        <w:b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r w:rsidRPr="00975ACC">
        <w:rPr>
          <w:rFonts w:ascii="Tahoma" w:eastAsia="Times New Roman" w:hAnsi="Tahoma" w:cs="Tahoma"/>
          <w:color w:val="1D435A"/>
          <w:sz w:val="20"/>
          <w:szCs w:val="20"/>
          <w:lang w:eastAsia="ru-RU"/>
        </w:rPr>
        <w:br/>
        <w:t>2) фальсифицированных медицинских изделий.</w:t>
      </w:r>
      <w:r w:rsidRPr="00975ACC">
        <w:rPr>
          <w:rFonts w:ascii="Tahoma" w:eastAsia="Times New Roman" w:hAnsi="Tahoma" w:cs="Tahoma"/>
          <w:color w:val="1D435A"/>
          <w:sz w:val="20"/>
          <w:szCs w:val="20"/>
          <w:lang w:eastAsia="ru-RU"/>
        </w:rPr>
        <w:b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r w:rsidRPr="00975ACC">
        <w:rPr>
          <w:rFonts w:ascii="Tahoma" w:eastAsia="Times New Roman" w:hAnsi="Tahoma" w:cs="Tahoma"/>
          <w:color w:val="1D435A"/>
          <w:sz w:val="20"/>
          <w:szCs w:val="20"/>
          <w:lang w:eastAsia="ru-RU"/>
        </w:rPr>
        <w:br/>
        <w:t>17. Запрещается реализация фальсифицированных медицинских изделий, недоброкачественных медицинских изделий и контрафактных медицинских изделий.</w:t>
      </w:r>
      <w:r w:rsidRPr="00975ACC">
        <w:rPr>
          <w:rFonts w:ascii="Tahoma" w:eastAsia="Times New Roman" w:hAnsi="Tahoma" w:cs="Tahoma"/>
          <w:color w:val="1D435A"/>
          <w:sz w:val="20"/>
          <w:szCs w:val="20"/>
          <w:lang w:eastAsia="ru-RU"/>
        </w:rPr>
        <w:b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r w:rsidRPr="00975ACC">
        <w:rPr>
          <w:rFonts w:ascii="Tahoma" w:eastAsia="Times New Roman" w:hAnsi="Tahoma" w:cs="Tahoma"/>
          <w:color w:val="1D435A"/>
          <w:sz w:val="20"/>
          <w:szCs w:val="20"/>
          <w:lang w:eastAsia="ru-RU"/>
        </w:rPr>
        <w:b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r w:rsidRPr="00975ACC">
        <w:rPr>
          <w:rFonts w:ascii="Tahoma" w:eastAsia="Times New Roman" w:hAnsi="Tahoma" w:cs="Tahoma"/>
          <w:color w:val="1D435A"/>
          <w:sz w:val="20"/>
          <w:szCs w:val="20"/>
          <w:lang w:eastAsia="ru-RU"/>
        </w:rPr>
        <w:b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Статья 7</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Абзацы пятый - восьмой пункта 6 статьи 39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 признать утратившими силу.</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Статья 8</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Настоящий Федеральный закон вступает в силу с 23 января 2015 года.</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lastRenderedPageBreak/>
        <w:t>Президент</w:t>
      </w:r>
      <w:r w:rsidRPr="00975ACC">
        <w:rPr>
          <w:rFonts w:ascii="Tahoma" w:eastAsia="Times New Roman" w:hAnsi="Tahoma" w:cs="Tahoma"/>
          <w:color w:val="1D435A"/>
          <w:sz w:val="20"/>
          <w:szCs w:val="20"/>
          <w:lang w:eastAsia="ru-RU"/>
        </w:rPr>
        <w:br/>
        <w:t>Российской Федерации</w:t>
      </w:r>
      <w:r w:rsidRPr="00975ACC">
        <w:rPr>
          <w:rFonts w:ascii="Tahoma" w:eastAsia="Times New Roman" w:hAnsi="Tahoma" w:cs="Tahoma"/>
          <w:color w:val="1D435A"/>
          <w:sz w:val="20"/>
          <w:szCs w:val="20"/>
          <w:lang w:eastAsia="ru-RU"/>
        </w:rPr>
        <w:br/>
        <w:t>В.ПУТИН</w:t>
      </w:r>
      <w:r w:rsidRPr="00975ACC">
        <w:rPr>
          <w:rFonts w:ascii="Tahoma" w:eastAsia="Times New Roman" w:hAnsi="Tahoma" w:cs="Tahoma"/>
          <w:color w:val="1D435A"/>
          <w:sz w:val="20"/>
          <w:szCs w:val="20"/>
          <w:lang w:eastAsia="ru-RU"/>
        </w:rPr>
        <w:br/>
        <w:t>Москва, Кремль</w:t>
      </w:r>
      <w:r w:rsidRPr="00975ACC">
        <w:rPr>
          <w:rFonts w:ascii="Tahoma" w:eastAsia="Times New Roman" w:hAnsi="Tahoma" w:cs="Tahoma"/>
          <w:color w:val="1D435A"/>
          <w:sz w:val="20"/>
          <w:szCs w:val="20"/>
          <w:lang w:eastAsia="ru-RU"/>
        </w:rPr>
        <w:br/>
        <w:t>31 декабря 2014 года</w:t>
      </w:r>
      <w:r w:rsidRPr="00975ACC">
        <w:rPr>
          <w:rFonts w:ascii="Tahoma" w:eastAsia="Times New Roman" w:hAnsi="Tahoma" w:cs="Tahoma"/>
          <w:color w:val="1D435A"/>
          <w:sz w:val="20"/>
          <w:szCs w:val="20"/>
          <w:lang w:eastAsia="ru-RU"/>
        </w:rPr>
        <w:br/>
        <w:t>N 532-ФЗ</w:t>
      </w:r>
    </w:p>
    <w:p w:rsidR="00975ACC" w:rsidRPr="00975ACC" w:rsidRDefault="00975ACC" w:rsidP="00975ACC">
      <w:pPr>
        <w:shd w:val="clear" w:color="auto" w:fill="FFFFFF"/>
        <w:spacing w:before="100" w:beforeAutospacing="1" w:after="100" w:afterAutospacing="1" w:line="240" w:lineRule="auto"/>
        <w:rPr>
          <w:rFonts w:ascii="Tahoma" w:eastAsia="Times New Roman" w:hAnsi="Tahoma" w:cs="Tahoma"/>
          <w:color w:val="1D435A"/>
          <w:sz w:val="20"/>
          <w:szCs w:val="20"/>
          <w:lang w:eastAsia="ru-RU"/>
        </w:rPr>
      </w:pPr>
      <w:r w:rsidRPr="00975ACC">
        <w:rPr>
          <w:rFonts w:ascii="Tahoma" w:eastAsia="Times New Roman" w:hAnsi="Tahoma" w:cs="Tahoma"/>
          <w:color w:val="1D435A"/>
          <w:sz w:val="20"/>
          <w:szCs w:val="20"/>
          <w:lang w:eastAsia="ru-RU"/>
        </w:rPr>
        <w:t> </w:t>
      </w:r>
    </w:p>
    <w:p w:rsidR="000E0D94" w:rsidRPr="00975ACC" w:rsidRDefault="000E0D94" w:rsidP="00975ACC">
      <w:bookmarkStart w:id="0" w:name="_GoBack"/>
      <w:bookmarkEnd w:id="0"/>
    </w:p>
    <w:sectPr w:rsidR="000E0D94" w:rsidRPr="00975ACC" w:rsidSect="000E0D94">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2697"/>
    <w:multiLevelType w:val="multilevel"/>
    <w:tmpl w:val="6452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0004C"/>
    <w:multiLevelType w:val="multilevel"/>
    <w:tmpl w:val="3468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B51E3"/>
    <w:multiLevelType w:val="multilevel"/>
    <w:tmpl w:val="79DEB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3A2D85"/>
    <w:multiLevelType w:val="multilevel"/>
    <w:tmpl w:val="0AE2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83B4C"/>
    <w:multiLevelType w:val="multilevel"/>
    <w:tmpl w:val="12C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B73116"/>
    <w:multiLevelType w:val="multilevel"/>
    <w:tmpl w:val="B5EE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81"/>
    <w:rsid w:val="0006352C"/>
    <w:rsid w:val="00070E92"/>
    <w:rsid w:val="00097108"/>
    <w:rsid w:val="000E0D94"/>
    <w:rsid w:val="001175CC"/>
    <w:rsid w:val="002543CD"/>
    <w:rsid w:val="00304EEA"/>
    <w:rsid w:val="00321A6D"/>
    <w:rsid w:val="004016DB"/>
    <w:rsid w:val="00411199"/>
    <w:rsid w:val="004146A1"/>
    <w:rsid w:val="004338A2"/>
    <w:rsid w:val="0047227C"/>
    <w:rsid w:val="004C2247"/>
    <w:rsid w:val="00552431"/>
    <w:rsid w:val="005842A0"/>
    <w:rsid w:val="005912FF"/>
    <w:rsid w:val="0062304E"/>
    <w:rsid w:val="0065244D"/>
    <w:rsid w:val="006D7781"/>
    <w:rsid w:val="006D7F9E"/>
    <w:rsid w:val="00764235"/>
    <w:rsid w:val="007B0D13"/>
    <w:rsid w:val="008215BE"/>
    <w:rsid w:val="00865DD9"/>
    <w:rsid w:val="008756DE"/>
    <w:rsid w:val="008A3341"/>
    <w:rsid w:val="008F6FCE"/>
    <w:rsid w:val="00942741"/>
    <w:rsid w:val="00952F4A"/>
    <w:rsid w:val="00975ACC"/>
    <w:rsid w:val="00991F1A"/>
    <w:rsid w:val="009A3546"/>
    <w:rsid w:val="00A01FC6"/>
    <w:rsid w:val="00A021D8"/>
    <w:rsid w:val="00B52622"/>
    <w:rsid w:val="00C25F9B"/>
    <w:rsid w:val="00C96D73"/>
    <w:rsid w:val="00F10FC3"/>
    <w:rsid w:val="00F30EE1"/>
    <w:rsid w:val="00FC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C6"/>
  </w:style>
  <w:style w:type="paragraph" w:styleId="1">
    <w:name w:val="heading 1"/>
    <w:basedOn w:val="a"/>
    <w:link w:val="10"/>
    <w:uiPriority w:val="9"/>
    <w:qFormat/>
    <w:rsid w:val="006D7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543C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952F4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78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D7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0D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0D94"/>
    <w:rPr>
      <w:rFonts w:ascii="Tahoma" w:hAnsi="Tahoma" w:cs="Tahoma"/>
      <w:sz w:val="16"/>
      <w:szCs w:val="16"/>
    </w:rPr>
  </w:style>
  <w:style w:type="character" w:styleId="a6">
    <w:name w:val="Strong"/>
    <w:basedOn w:val="a0"/>
    <w:uiPriority w:val="22"/>
    <w:qFormat/>
    <w:rsid w:val="00F30EE1"/>
    <w:rPr>
      <w:b/>
      <w:bCs/>
    </w:rPr>
  </w:style>
  <w:style w:type="paragraph" w:customStyle="1" w:styleId="11">
    <w:name w:val="1"/>
    <w:basedOn w:val="a"/>
    <w:rsid w:val="00C25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52F4A"/>
    <w:rPr>
      <w:rFonts w:asciiTheme="majorHAnsi" w:eastAsiaTheme="majorEastAsia" w:hAnsiTheme="majorHAnsi" w:cstheme="majorBidi"/>
      <w:b/>
      <w:bCs/>
      <w:i/>
      <w:iCs/>
      <w:color w:val="4472C4" w:themeColor="accent1"/>
    </w:rPr>
  </w:style>
  <w:style w:type="character" w:styleId="a7">
    <w:name w:val="Hyperlink"/>
    <w:basedOn w:val="a0"/>
    <w:uiPriority w:val="99"/>
    <w:semiHidden/>
    <w:unhideWhenUsed/>
    <w:rsid w:val="005842A0"/>
    <w:rPr>
      <w:color w:val="0000FF"/>
      <w:u w:val="single"/>
    </w:rPr>
  </w:style>
  <w:style w:type="paragraph" w:customStyle="1" w:styleId="300">
    <w:name w:val="30"/>
    <w:basedOn w:val="a"/>
    <w:rsid w:val="00B52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FC7F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4C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4C2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175CC"/>
    <w:rPr>
      <w:i/>
      <w:iCs/>
    </w:rPr>
  </w:style>
  <w:style w:type="character" w:customStyle="1" w:styleId="30">
    <w:name w:val="Заголовок 3 Знак"/>
    <w:basedOn w:val="a0"/>
    <w:link w:val="3"/>
    <w:uiPriority w:val="9"/>
    <w:semiHidden/>
    <w:rsid w:val="002543CD"/>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C6"/>
  </w:style>
  <w:style w:type="paragraph" w:styleId="1">
    <w:name w:val="heading 1"/>
    <w:basedOn w:val="a"/>
    <w:link w:val="10"/>
    <w:uiPriority w:val="9"/>
    <w:qFormat/>
    <w:rsid w:val="006D7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543C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952F4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78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D7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0D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0D94"/>
    <w:rPr>
      <w:rFonts w:ascii="Tahoma" w:hAnsi="Tahoma" w:cs="Tahoma"/>
      <w:sz w:val="16"/>
      <w:szCs w:val="16"/>
    </w:rPr>
  </w:style>
  <w:style w:type="character" w:styleId="a6">
    <w:name w:val="Strong"/>
    <w:basedOn w:val="a0"/>
    <w:uiPriority w:val="22"/>
    <w:qFormat/>
    <w:rsid w:val="00F30EE1"/>
    <w:rPr>
      <w:b/>
      <w:bCs/>
    </w:rPr>
  </w:style>
  <w:style w:type="paragraph" w:customStyle="1" w:styleId="11">
    <w:name w:val="1"/>
    <w:basedOn w:val="a"/>
    <w:rsid w:val="00C25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52F4A"/>
    <w:rPr>
      <w:rFonts w:asciiTheme="majorHAnsi" w:eastAsiaTheme="majorEastAsia" w:hAnsiTheme="majorHAnsi" w:cstheme="majorBidi"/>
      <w:b/>
      <w:bCs/>
      <w:i/>
      <w:iCs/>
      <w:color w:val="4472C4" w:themeColor="accent1"/>
    </w:rPr>
  </w:style>
  <w:style w:type="character" w:styleId="a7">
    <w:name w:val="Hyperlink"/>
    <w:basedOn w:val="a0"/>
    <w:uiPriority w:val="99"/>
    <w:semiHidden/>
    <w:unhideWhenUsed/>
    <w:rsid w:val="005842A0"/>
    <w:rPr>
      <w:color w:val="0000FF"/>
      <w:u w:val="single"/>
    </w:rPr>
  </w:style>
  <w:style w:type="paragraph" w:customStyle="1" w:styleId="300">
    <w:name w:val="30"/>
    <w:basedOn w:val="a"/>
    <w:rsid w:val="00B52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FC7F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4C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4C2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175CC"/>
    <w:rPr>
      <w:i/>
      <w:iCs/>
    </w:rPr>
  </w:style>
  <w:style w:type="character" w:customStyle="1" w:styleId="30">
    <w:name w:val="Заголовок 3 Знак"/>
    <w:basedOn w:val="a0"/>
    <w:link w:val="3"/>
    <w:uiPriority w:val="9"/>
    <w:semiHidden/>
    <w:rsid w:val="002543CD"/>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641">
      <w:bodyDiv w:val="1"/>
      <w:marLeft w:val="0"/>
      <w:marRight w:val="0"/>
      <w:marTop w:val="0"/>
      <w:marBottom w:val="0"/>
      <w:divBdr>
        <w:top w:val="none" w:sz="0" w:space="0" w:color="auto"/>
        <w:left w:val="none" w:sz="0" w:space="0" w:color="auto"/>
        <w:bottom w:val="none" w:sz="0" w:space="0" w:color="auto"/>
        <w:right w:val="none" w:sz="0" w:space="0" w:color="auto"/>
      </w:divBdr>
    </w:div>
    <w:div w:id="24065544">
      <w:bodyDiv w:val="1"/>
      <w:marLeft w:val="0"/>
      <w:marRight w:val="0"/>
      <w:marTop w:val="0"/>
      <w:marBottom w:val="0"/>
      <w:divBdr>
        <w:top w:val="none" w:sz="0" w:space="0" w:color="auto"/>
        <w:left w:val="none" w:sz="0" w:space="0" w:color="auto"/>
        <w:bottom w:val="none" w:sz="0" w:space="0" w:color="auto"/>
        <w:right w:val="none" w:sz="0" w:space="0" w:color="auto"/>
      </w:divBdr>
    </w:div>
    <w:div w:id="44723821">
      <w:bodyDiv w:val="1"/>
      <w:marLeft w:val="0"/>
      <w:marRight w:val="0"/>
      <w:marTop w:val="0"/>
      <w:marBottom w:val="0"/>
      <w:divBdr>
        <w:top w:val="none" w:sz="0" w:space="0" w:color="auto"/>
        <w:left w:val="none" w:sz="0" w:space="0" w:color="auto"/>
        <w:bottom w:val="none" w:sz="0" w:space="0" w:color="auto"/>
        <w:right w:val="none" w:sz="0" w:space="0" w:color="auto"/>
      </w:divBdr>
    </w:div>
    <w:div w:id="50811869">
      <w:bodyDiv w:val="1"/>
      <w:marLeft w:val="0"/>
      <w:marRight w:val="0"/>
      <w:marTop w:val="0"/>
      <w:marBottom w:val="0"/>
      <w:divBdr>
        <w:top w:val="none" w:sz="0" w:space="0" w:color="auto"/>
        <w:left w:val="none" w:sz="0" w:space="0" w:color="auto"/>
        <w:bottom w:val="none" w:sz="0" w:space="0" w:color="auto"/>
        <w:right w:val="none" w:sz="0" w:space="0" w:color="auto"/>
      </w:divBdr>
    </w:div>
    <w:div w:id="68429511">
      <w:bodyDiv w:val="1"/>
      <w:marLeft w:val="0"/>
      <w:marRight w:val="0"/>
      <w:marTop w:val="0"/>
      <w:marBottom w:val="0"/>
      <w:divBdr>
        <w:top w:val="none" w:sz="0" w:space="0" w:color="auto"/>
        <w:left w:val="none" w:sz="0" w:space="0" w:color="auto"/>
        <w:bottom w:val="none" w:sz="0" w:space="0" w:color="auto"/>
        <w:right w:val="none" w:sz="0" w:space="0" w:color="auto"/>
      </w:divBdr>
    </w:div>
    <w:div w:id="91896229">
      <w:bodyDiv w:val="1"/>
      <w:marLeft w:val="0"/>
      <w:marRight w:val="0"/>
      <w:marTop w:val="0"/>
      <w:marBottom w:val="0"/>
      <w:divBdr>
        <w:top w:val="none" w:sz="0" w:space="0" w:color="auto"/>
        <w:left w:val="none" w:sz="0" w:space="0" w:color="auto"/>
        <w:bottom w:val="none" w:sz="0" w:space="0" w:color="auto"/>
        <w:right w:val="none" w:sz="0" w:space="0" w:color="auto"/>
      </w:divBdr>
    </w:div>
    <w:div w:id="109904210">
      <w:bodyDiv w:val="1"/>
      <w:marLeft w:val="0"/>
      <w:marRight w:val="0"/>
      <w:marTop w:val="0"/>
      <w:marBottom w:val="0"/>
      <w:divBdr>
        <w:top w:val="none" w:sz="0" w:space="0" w:color="auto"/>
        <w:left w:val="none" w:sz="0" w:space="0" w:color="auto"/>
        <w:bottom w:val="none" w:sz="0" w:space="0" w:color="auto"/>
        <w:right w:val="none" w:sz="0" w:space="0" w:color="auto"/>
      </w:divBdr>
    </w:div>
    <w:div w:id="191305201">
      <w:bodyDiv w:val="1"/>
      <w:marLeft w:val="0"/>
      <w:marRight w:val="0"/>
      <w:marTop w:val="0"/>
      <w:marBottom w:val="0"/>
      <w:divBdr>
        <w:top w:val="none" w:sz="0" w:space="0" w:color="auto"/>
        <w:left w:val="none" w:sz="0" w:space="0" w:color="auto"/>
        <w:bottom w:val="none" w:sz="0" w:space="0" w:color="auto"/>
        <w:right w:val="none" w:sz="0" w:space="0" w:color="auto"/>
      </w:divBdr>
    </w:div>
    <w:div w:id="329255548">
      <w:bodyDiv w:val="1"/>
      <w:marLeft w:val="0"/>
      <w:marRight w:val="0"/>
      <w:marTop w:val="0"/>
      <w:marBottom w:val="0"/>
      <w:divBdr>
        <w:top w:val="none" w:sz="0" w:space="0" w:color="auto"/>
        <w:left w:val="none" w:sz="0" w:space="0" w:color="auto"/>
        <w:bottom w:val="none" w:sz="0" w:space="0" w:color="auto"/>
        <w:right w:val="none" w:sz="0" w:space="0" w:color="auto"/>
      </w:divBdr>
    </w:div>
    <w:div w:id="398022396">
      <w:bodyDiv w:val="1"/>
      <w:marLeft w:val="0"/>
      <w:marRight w:val="0"/>
      <w:marTop w:val="0"/>
      <w:marBottom w:val="0"/>
      <w:divBdr>
        <w:top w:val="none" w:sz="0" w:space="0" w:color="auto"/>
        <w:left w:val="none" w:sz="0" w:space="0" w:color="auto"/>
        <w:bottom w:val="none" w:sz="0" w:space="0" w:color="auto"/>
        <w:right w:val="none" w:sz="0" w:space="0" w:color="auto"/>
      </w:divBdr>
    </w:div>
    <w:div w:id="482234031">
      <w:bodyDiv w:val="1"/>
      <w:marLeft w:val="0"/>
      <w:marRight w:val="0"/>
      <w:marTop w:val="0"/>
      <w:marBottom w:val="0"/>
      <w:divBdr>
        <w:top w:val="none" w:sz="0" w:space="0" w:color="auto"/>
        <w:left w:val="none" w:sz="0" w:space="0" w:color="auto"/>
        <w:bottom w:val="none" w:sz="0" w:space="0" w:color="auto"/>
        <w:right w:val="none" w:sz="0" w:space="0" w:color="auto"/>
      </w:divBdr>
    </w:div>
    <w:div w:id="495459942">
      <w:bodyDiv w:val="1"/>
      <w:marLeft w:val="0"/>
      <w:marRight w:val="0"/>
      <w:marTop w:val="0"/>
      <w:marBottom w:val="0"/>
      <w:divBdr>
        <w:top w:val="none" w:sz="0" w:space="0" w:color="auto"/>
        <w:left w:val="none" w:sz="0" w:space="0" w:color="auto"/>
        <w:bottom w:val="none" w:sz="0" w:space="0" w:color="auto"/>
        <w:right w:val="none" w:sz="0" w:space="0" w:color="auto"/>
      </w:divBdr>
    </w:div>
    <w:div w:id="495804280">
      <w:bodyDiv w:val="1"/>
      <w:marLeft w:val="0"/>
      <w:marRight w:val="0"/>
      <w:marTop w:val="0"/>
      <w:marBottom w:val="0"/>
      <w:divBdr>
        <w:top w:val="none" w:sz="0" w:space="0" w:color="auto"/>
        <w:left w:val="none" w:sz="0" w:space="0" w:color="auto"/>
        <w:bottom w:val="none" w:sz="0" w:space="0" w:color="auto"/>
        <w:right w:val="none" w:sz="0" w:space="0" w:color="auto"/>
      </w:divBdr>
    </w:div>
    <w:div w:id="876966751">
      <w:bodyDiv w:val="1"/>
      <w:marLeft w:val="0"/>
      <w:marRight w:val="0"/>
      <w:marTop w:val="0"/>
      <w:marBottom w:val="0"/>
      <w:divBdr>
        <w:top w:val="none" w:sz="0" w:space="0" w:color="auto"/>
        <w:left w:val="none" w:sz="0" w:space="0" w:color="auto"/>
        <w:bottom w:val="none" w:sz="0" w:space="0" w:color="auto"/>
        <w:right w:val="none" w:sz="0" w:space="0" w:color="auto"/>
      </w:divBdr>
    </w:div>
    <w:div w:id="914898846">
      <w:bodyDiv w:val="1"/>
      <w:marLeft w:val="0"/>
      <w:marRight w:val="0"/>
      <w:marTop w:val="0"/>
      <w:marBottom w:val="0"/>
      <w:divBdr>
        <w:top w:val="none" w:sz="0" w:space="0" w:color="auto"/>
        <w:left w:val="none" w:sz="0" w:space="0" w:color="auto"/>
        <w:bottom w:val="none" w:sz="0" w:space="0" w:color="auto"/>
        <w:right w:val="none" w:sz="0" w:space="0" w:color="auto"/>
      </w:divBdr>
    </w:div>
    <w:div w:id="948006063">
      <w:bodyDiv w:val="1"/>
      <w:marLeft w:val="0"/>
      <w:marRight w:val="0"/>
      <w:marTop w:val="0"/>
      <w:marBottom w:val="0"/>
      <w:divBdr>
        <w:top w:val="none" w:sz="0" w:space="0" w:color="auto"/>
        <w:left w:val="none" w:sz="0" w:space="0" w:color="auto"/>
        <w:bottom w:val="none" w:sz="0" w:space="0" w:color="auto"/>
        <w:right w:val="none" w:sz="0" w:space="0" w:color="auto"/>
      </w:divBdr>
    </w:div>
    <w:div w:id="962347151">
      <w:bodyDiv w:val="1"/>
      <w:marLeft w:val="0"/>
      <w:marRight w:val="0"/>
      <w:marTop w:val="0"/>
      <w:marBottom w:val="0"/>
      <w:divBdr>
        <w:top w:val="none" w:sz="0" w:space="0" w:color="auto"/>
        <w:left w:val="none" w:sz="0" w:space="0" w:color="auto"/>
        <w:bottom w:val="none" w:sz="0" w:space="0" w:color="auto"/>
        <w:right w:val="none" w:sz="0" w:space="0" w:color="auto"/>
      </w:divBdr>
    </w:div>
    <w:div w:id="1036468110">
      <w:bodyDiv w:val="1"/>
      <w:marLeft w:val="0"/>
      <w:marRight w:val="0"/>
      <w:marTop w:val="0"/>
      <w:marBottom w:val="0"/>
      <w:divBdr>
        <w:top w:val="none" w:sz="0" w:space="0" w:color="auto"/>
        <w:left w:val="none" w:sz="0" w:space="0" w:color="auto"/>
        <w:bottom w:val="none" w:sz="0" w:space="0" w:color="auto"/>
        <w:right w:val="none" w:sz="0" w:space="0" w:color="auto"/>
      </w:divBdr>
    </w:div>
    <w:div w:id="1116482377">
      <w:bodyDiv w:val="1"/>
      <w:marLeft w:val="0"/>
      <w:marRight w:val="0"/>
      <w:marTop w:val="0"/>
      <w:marBottom w:val="0"/>
      <w:divBdr>
        <w:top w:val="none" w:sz="0" w:space="0" w:color="auto"/>
        <w:left w:val="none" w:sz="0" w:space="0" w:color="auto"/>
        <w:bottom w:val="none" w:sz="0" w:space="0" w:color="auto"/>
        <w:right w:val="none" w:sz="0" w:space="0" w:color="auto"/>
      </w:divBdr>
    </w:div>
    <w:div w:id="1197498273">
      <w:bodyDiv w:val="1"/>
      <w:marLeft w:val="0"/>
      <w:marRight w:val="0"/>
      <w:marTop w:val="0"/>
      <w:marBottom w:val="0"/>
      <w:divBdr>
        <w:top w:val="none" w:sz="0" w:space="0" w:color="auto"/>
        <w:left w:val="none" w:sz="0" w:space="0" w:color="auto"/>
        <w:bottom w:val="none" w:sz="0" w:space="0" w:color="auto"/>
        <w:right w:val="none" w:sz="0" w:space="0" w:color="auto"/>
      </w:divBdr>
      <w:divsChild>
        <w:div w:id="442773843">
          <w:marLeft w:val="0"/>
          <w:marRight w:val="0"/>
          <w:marTop w:val="0"/>
          <w:marBottom w:val="0"/>
          <w:divBdr>
            <w:top w:val="none" w:sz="0" w:space="0" w:color="auto"/>
            <w:left w:val="none" w:sz="0" w:space="0" w:color="auto"/>
            <w:bottom w:val="none" w:sz="0" w:space="0" w:color="auto"/>
            <w:right w:val="none" w:sz="0" w:space="0" w:color="auto"/>
          </w:divBdr>
        </w:div>
      </w:divsChild>
    </w:div>
    <w:div w:id="1226721207">
      <w:bodyDiv w:val="1"/>
      <w:marLeft w:val="0"/>
      <w:marRight w:val="0"/>
      <w:marTop w:val="0"/>
      <w:marBottom w:val="0"/>
      <w:divBdr>
        <w:top w:val="none" w:sz="0" w:space="0" w:color="auto"/>
        <w:left w:val="none" w:sz="0" w:space="0" w:color="auto"/>
        <w:bottom w:val="none" w:sz="0" w:space="0" w:color="auto"/>
        <w:right w:val="none" w:sz="0" w:space="0" w:color="auto"/>
      </w:divBdr>
      <w:divsChild>
        <w:div w:id="1316763164">
          <w:marLeft w:val="0"/>
          <w:marRight w:val="0"/>
          <w:marTop w:val="0"/>
          <w:marBottom w:val="0"/>
          <w:divBdr>
            <w:top w:val="none" w:sz="0" w:space="0" w:color="auto"/>
            <w:left w:val="none" w:sz="0" w:space="0" w:color="auto"/>
            <w:bottom w:val="none" w:sz="0" w:space="0" w:color="auto"/>
            <w:right w:val="none" w:sz="0" w:space="0" w:color="auto"/>
          </w:divBdr>
        </w:div>
      </w:divsChild>
    </w:div>
    <w:div w:id="1261140579">
      <w:bodyDiv w:val="1"/>
      <w:marLeft w:val="0"/>
      <w:marRight w:val="0"/>
      <w:marTop w:val="0"/>
      <w:marBottom w:val="0"/>
      <w:divBdr>
        <w:top w:val="none" w:sz="0" w:space="0" w:color="auto"/>
        <w:left w:val="none" w:sz="0" w:space="0" w:color="auto"/>
        <w:bottom w:val="none" w:sz="0" w:space="0" w:color="auto"/>
        <w:right w:val="none" w:sz="0" w:space="0" w:color="auto"/>
      </w:divBdr>
    </w:div>
    <w:div w:id="1436175869">
      <w:bodyDiv w:val="1"/>
      <w:marLeft w:val="0"/>
      <w:marRight w:val="0"/>
      <w:marTop w:val="0"/>
      <w:marBottom w:val="0"/>
      <w:divBdr>
        <w:top w:val="none" w:sz="0" w:space="0" w:color="auto"/>
        <w:left w:val="none" w:sz="0" w:space="0" w:color="auto"/>
        <w:bottom w:val="none" w:sz="0" w:space="0" w:color="auto"/>
        <w:right w:val="none" w:sz="0" w:space="0" w:color="auto"/>
      </w:divBdr>
    </w:div>
    <w:div w:id="1461535789">
      <w:bodyDiv w:val="1"/>
      <w:marLeft w:val="0"/>
      <w:marRight w:val="0"/>
      <w:marTop w:val="0"/>
      <w:marBottom w:val="0"/>
      <w:divBdr>
        <w:top w:val="none" w:sz="0" w:space="0" w:color="auto"/>
        <w:left w:val="none" w:sz="0" w:space="0" w:color="auto"/>
        <w:bottom w:val="none" w:sz="0" w:space="0" w:color="auto"/>
        <w:right w:val="none" w:sz="0" w:space="0" w:color="auto"/>
      </w:divBdr>
    </w:div>
    <w:div w:id="1511942644">
      <w:bodyDiv w:val="1"/>
      <w:marLeft w:val="0"/>
      <w:marRight w:val="0"/>
      <w:marTop w:val="0"/>
      <w:marBottom w:val="0"/>
      <w:divBdr>
        <w:top w:val="none" w:sz="0" w:space="0" w:color="auto"/>
        <w:left w:val="none" w:sz="0" w:space="0" w:color="auto"/>
        <w:bottom w:val="none" w:sz="0" w:space="0" w:color="auto"/>
        <w:right w:val="none" w:sz="0" w:space="0" w:color="auto"/>
      </w:divBdr>
    </w:div>
    <w:div w:id="1611084004">
      <w:bodyDiv w:val="1"/>
      <w:marLeft w:val="0"/>
      <w:marRight w:val="0"/>
      <w:marTop w:val="0"/>
      <w:marBottom w:val="0"/>
      <w:divBdr>
        <w:top w:val="none" w:sz="0" w:space="0" w:color="auto"/>
        <w:left w:val="none" w:sz="0" w:space="0" w:color="auto"/>
        <w:bottom w:val="none" w:sz="0" w:space="0" w:color="auto"/>
        <w:right w:val="none" w:sz="0" w:space="0" w:color="auto"/>
      </w:divBdr>
    </w:div>
    <w:div w:id="1682585932">
      <w:bodyDiv w:val="1"/>
      <w:marLeft w:val="0"/>
      <w:marRight w:val="0"/>
      <w:marTop w:val="0"/>
      <w:marBottom w:val="0"/>
      <w:divBdr>
        <w:top w:val="none" w:sz="0" w:space="0" w:color="auto"/>
        <w:left w:val="none" w:sz="0" w:space="0" w:color="auto"/>
        <w:bottom w:val="none" w:sz="0" w:space="0" w:color="auto"/>
        <w:right w:val="none" w:sz="0" w:space="0" w:color="auto"/>
      </w:divBdr>
    </w:div>
    <w:div w:id="1688870770">
      <w:bodyDiv w:val="1"/>
      <w:marLeft w:val="0"/>
      <w:marRight w:val="0"/>
      <w:marTop w:val="0"/>
      <w:marBottom w:val="0"/>
      <w:divBdr>
        <w:top w:val="none" w:sz="0" w:space="0" w:color="auto"/>
        <w:left w:val="none" w:sz="0" w:space="0" w:color="auto"/>
        <w:bottom w:val="none" w:sz="0" w:space="0" w:color="auto"/>
        <w:right w:val="none" w:sz="0" w:space="0" w:color="auto"/>
      </w:divBdr>
    </w:div>
    <w:div w:id="1758403890">
      <w:bodyDiv w:val="1"/>
      <w:marLeft w:val="0"/>
      <w:marRight w:val="0"/>
      <w:marTop w:val="0"/>
      <w:marBottom w:val="0"/>
      <w:divBdr>
        <w:top w:val="none" w:sz="0" w:space="0" w:color="auto"/>
        <w:left w:val="none" w:sz="0" w:space="0" w:color="auto"/>
        <w:bottom w:val="none" w:sz="0" w:space="0" w:color="auto"/>
        <w:right w:val="none" w:sz="0" w:space="0" w:color="auto"/>
      </w:divBdr>
    </w:div>
    <w:div w:id="1855922573">
      <w:bodyDiv w:val="1"/>
      <w:marLeft w:val="0"/>
      <w:marRight w:val="0"/>
      <w:marTop w:val="0"/>
      <w:marBottom w:val="0"/>
      <w:divBdr>
        <w:top w:val="none" w:sz="0" w:space="0" w:color="auto"/>
        <w:left w:val="none" w:sz="0" w:space="0" w:color="auto"/>
        <w:bottom w:val="none" w:sz="0" w:space="0" w:color="auto"/>
        <w:right w:val="none" w:sz="0" w:space="0" w:color="auto"/>
      </w:divBdr>
      <w:divsChild>
        <w:div w:id="1534534918">
          <w:marLeft w:val="-225"/>
          <w:marRight w:val="-225"/>
          <w:marTop w:val="0"/>
          <w:marBottom w:val="0"/>
          <w:divBdr>
            <w:top w:val="none" w:sz="0" w:space="0" w:color="auto"/>
            <w:left w:val="none" w:sz="0" w:space="0" w:color="auto"/>
            <w:bottom w:val="none" w:sz="0" w:space="0" w:color="auto"/>
            <w:right w:val="none" w:sz="0" w:space="0" w:color="auto"/>
          </w:divBdr>
          <w:divsChild>
            <w:div w:id="99105665">
              <w:marLeft w:val="0"/>
              <w:marRight w:val="0"/>
              <w:marTop w:val="0"/>
              <w:marBottom w:val="0"/>
              <w:divBdr>
                <w:top w:val="none" w:sz="0" w:space="0" w:color="auto"/>
                <w:left w:val="none" w:sz="0" w:space="0" w:color="auto"/>
                <w:bottom w:val="none" w:sz="0" w:space="0" w:color="auto"/>
                <w:right w:val="none" w:sz="0" w:space="0" w:color="auto"/>
              </w:divBdr>
              <w:divsChild>
                <w:div w:id="229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2987</Words>
  <Characters>17027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IM0301</dc:creator>
  <cp:lastModifiedBy>Us</cp:lastModifiedBy>
  <cp:revision>2</cp:revision>
  <dcterms:created xsi:type="dcterms:W3CDTF">2021-06-07T20:43:00Z</dcterms:created>
  <dcterms:modified xsi:type="dcterms:W3CDTF">2021-06-07T20:43:00Z</dcterms:modified>
</cp:coreProperties>
</file>