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8E" w:rsidRDefault="008A7E98">
      <w:pPr>
        <w:pStyle w:val="af9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ИЗВЕЩЕНИЕ</w:t>
      </w:r>
    </w:p>
    <w:p w:rsidR="00BD2E8E" w:rsidRDefault="00BD2E8E">
      <w:pPr>
        <w:pStyle w:val="af9"/>
        <w:jc w:val="both"/>
        <w:rPr>
          <w:rFonts w:ascii="Liberation Serif" w:hAnsi="Liberation Serif" w:cs="Liberation Serif"/>
          <w:sz w:val="28"/>
          <w:szCs w:val="28"/>
        </w:rPr>
      </w:pPr>
    </w:p>
    <w:p w:rsidR="00A94328" w:rsidRDefault="00A94328">
      <w:pPr>
        <w:pStyle w:val="af9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94328">
        <w:rPr>
          <w:rFonts w:ascii="Liberation Serif" w:hAnsi="Liberation Serif" w:cs="Liberation Serif"/>
          <w:sz w:val="28"/>
          <w:szCs w:val="28"/>
        </w:rPr>
        <w:t>Департамент имущественных отношений Ямало-Ненецкого автономного округа (далее – департамент, автономный округ) во исполнение части 3 статьи 15 Федерального закона от 03.07.2016 № 237-ФЗ «О государственной кадастровой оценке» уведомляет, что на основании решений от 07.04.2022 № 2, от 11.04.2022 № 3, от 12.04.2022 № 4, от 12.04.2022 № 5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стоимостии</w:t>
      </w:r>
      <w:proofErr w:type="gramEnd"/>
      <w:r w:rsidRPr="00A9432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94328">
        <w:rPr>
          <w:rFonts w:ascii="Liberation Serif" w:hAnsi="Liberation Serif" w:cs="Liberation Serif"/>
          <w:sz w:val="28"/>
          <w:szCs w:val="28"/>
        </w:rPr>
        <w:t xml:space="preserve">актов об определении кадастровой стоимости от 22 апреля 2022 года № АОКС-89/2022/000003 </w:t>
      </w:r>
      <w:proofErr w:type="spellStart"/>
      <w:r w:rsidRPr="00A94328">
        <w:rPr>
          <w:rFonts w:ascii="Liberation Serif" w:hAnsi="Liberation Serif" w:cs="Liberation Serif"/>
          <w:sz w:val="28"/>
          <w:szCs w:val="28"/>
        </w:rPr>
        <w:t>испр</w:t>
      </w:r>
      <w:proofErr w:type="spellEnd"/>
      <w:r w:rsidRPr="00A94328">
        <w:rPr>
          <w:rFonts w:ascii="Liberation Serif" w:hAnsi="Liberation Serif" w:cs="Liberation Serif"/>
          <w:sz w:val="28"/>
          <w:szCs w:val="28"/>
        </w:rPr>
        <w:t xml:space="preserve">, от 26 апреля 2022 года № АОКС-89/2022/000006 </w:t>
      </w:r>
      <w:proofErr w:type="spellStart"/>
      <w:r w:rsidRPr="00A94328">
        <w:rPr>
          <w:rFonts w:ascii="Liberation Serif" w:hAnsi="Liberation Serif" w:cs="Liberation Serif"/>
          <w:sz w:val="28"/>
          <w:szCs w:val="28"/>
        </w:rPr>
        <w:t>испр</w:t>
      </w:r>
      <w:proofErr w:type="spellEnd"/>
      <w:r w:rsidRPr="00A94328">
        <w:rPr>
          <w:rFonts w:ascii="Liberation Serif" w:hAnsi="Liberation Serif" w:cs="Liberation Serif"/>
          <w:sz w:val="28"/>
          <w:szCs w:val="28"/>
        </w:rPr>
        <w:t xml:space="preserve">, от 26 апреля 2022 года № АОКС-89/2022/000007 </w:t>
      </w:r>
      <w:proofErr w:type="spellStart"/>
      <w:r w:rsidRPr="00A94328">
        <w:rPr>
          <w:rFonts w:ascii="Liberation Serif" w:hAnsi="Liberation Serif" w:cs="Liberation Serif"/>
          <w:sz w:val="28"/>
          <w:szCs w:val="28"/>
        </w:rPr>
        <w:t>испр</w:t>
      </w:r>
      <w:proofErr w:type="spellEnd"/>
      <w:r w:rsidRPr="00A94328">
        <w:rPr>
          <w:rFonts w:ascii="Liberation Serif" w:hAnsi="Liberation Serif" w:cs="Liberation Serif"/>
          <w:sz w:val="28"/>
          <w:szCs w:val="28"/>
        </w:rPr>
        <w:t xml:space="preserve">, от 26 апреля 2022 года № АОКС-89/2022/000008 </w:t>
      </w:r>
      <w:proofErr w:type="spellStart"/>
      <w:r w:rsidRPr="00A94328">
        <w:rPr>
          <w:rFonts w:ascii="Liberation Serif" w:hAnsi="Liberation Serif" w:cs="Liberation Serif"/>
          <w:sz w:val="28"/>
          <w:szCs w:val="28"/>
        </w:rPr>
        <w:t>испр</w:t>
      </w:r>
      <w:proofErr w:type="spellEnd"/>
      <w:r w:rsidRPr="00A94328">
        <w:rPr>
          <w:rFonts w:ascii="Liberation Serif" w:hAnsi="Liberation Serif" w:cs="Liberation Serif"/>
          <w:sz w:val="28"/>
          <w:szCs w:val="28"/>
        </w:rPr>
        <w:t xml:space="preserve"> государственного бюджетного учреждения автономного округа «Государственная кадастровая оценка» департаментом принято решение внести изменения в кадастровую стоимость, утвержденную приказом департамента</w:t>
      </w:r>
      <w:proofErr w:type="gramEnd"/>
      <w:r w:rsidRPr="00A94328">
        <w:rPr>
          <w:rFonts w:ascii="Liberation Serif" w:hAnsi="Liberation Serif" w:cs="Liberation Serif"/>
          <w:sz w:val="28"/>
          <w:szCs w:val="28"/>
        </w:rPr>
        <w:t xml:space="preserve"> от 11.11.2021 № 6-О, в отношении 3 570 объектов недвижимости: зданий, сооружений, объектов незавершенного строительства, помещений, машино-мест, расположенных на территории Яма</w:t>
      </w:r>
      <w:r>
        <w:rPr>
          <w:rFonts w:ascii="Liberation Serif" w:hAnsi="Liberation Serif" w:cs="Liberation Serif"/>
          <w:sz w:val="28"/>
          <w:szCs w:val="28"/>
        </w:rPr>
        <w:t>ло-Ненецкого автономного округа</w:t>
      </w:r>
      <w:r w:rsidRPr="00A94328">
        <w:rPr>
          <w:rFonts w:ascii="Liberation Serif" w:hAnsi="Liberation Serif" w:cs="Liberation Serif"/>
          <w:sz w:val="28"/>
          <w:szCs w:val="28"/>
        </w:rPr>
        <w:t>.</w:t>
      </w:r>
    </w:p>
    <w:p w:rsidR="00BD2E8E" w:rsidRDefault="008A7E98">
      <w:pPr>
        <w:pStyle w:val="af9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 департамента от </w:t>
      </w:r>
      <w:r w:rsidR="00083600">
        <w:rPr>
          <w:rFonts w:ascii="Liberation Serif" w:hAnsi="Liberation Serif" w:cs="Liberation Serif"/>
          <w:sz w:val="28"/>
          <w:szCs w:val="28"/>
        </w:rPr>
        <w:t>1</w:t>
      </w:r>
      <w:r w:rsidR="00B46B39">
        <w:rPr>
          <w:rFonts w:ascii="Liberation Serif" w:hAnsi="Liberation Serif" w:cs="Liberation Serif"/>
          <w:sz w:val="28"/>
          <w:szCs w:val="28"/>
        </w:rPr>
        <w:t>8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.0</w:t>
      </w:r>
      <w:r w:rsidR="00083600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.2022 года № </w:t>
      </w:r>
      <w:r w:rsidR="00083600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-О «О внесении изменений в кадастровую стоимость объектов недвижимости: зданий, сооружений, объектов незавершенного строительства, помещений, машино-мест, расположенных на территории Ямало-Ненецкого автономного округа» официально опубликован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BD2E8E" w:rsidRDefault="00BD2E8E">
      <w:pPr>
        <w:pStyle w:val="af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BD2E8E" w:rsidTr="00083600">
        <w:trPr>
          <w:trHeight w:val="1942"/>
        </w:trPr>
        <w:tc>
          <w:tcPr>
            <w:tcW w:w="4219" w:type="dxa"/>
          </w:tcPr>
          <w:p w:rsidR="00BD2E8E" w:rsidRDefault="00BD2E8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D2E8E" w:rsidRDefault="008A7E98" w:rsidP="00B2728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официальном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сайте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автономного округа в информационно-телекоммуникационной сети «Интерн</w:t>
            </w:r>
            <w:r w:rsidR="00B2728F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т» (</w:t>
            </w:r>
            <w:hyperlink r:id="rId6" w:tooltip="http://www.yanao.ru" w:history="1">
              <w:r>
                <w:rPr>
                  <w:rStyle w:val="af8"/>
                  <w:rFonts w:ascii="Liberation Serif" w:hAnsi="Liberation Serif" w:cs="Liberation Serif"/>
                  <w:sz w:val="28"/>
                  <w:szCs w:val="28"/>
                  <w:lang w:val="en-US"/>
                </w:rPr>
                <w:t>www</w:t>
              </w:r>
              <w:r>
                <w:rPr>
                  <w:rStyle w:val="af8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rFonts w:ascii="Liberation Serif" w:hAnsi="Liberation Serif" w:cs="Liberation Serif"/>
                  <w:sz w:val="28"/>
                  <w:szCs w:val="28"/>
                  <w:lang w:val="en-US"/>
                </w:rPr>
                <w:t>yanao</w:t>
              </w:r>
              <w:proofErr w:type="spellEnd"/>
              <w:r>
                <w:rPr>
                  <w:rStyle w:val="af8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>) в разделе Документы</w:t>
            </w:r>
          </w:p>
        </w:tc>
        <w:tc>
          <w:tcPr>
            <w:tcW w:w="5245" w:type="dxa"/>
            <w:vAlign w:val="center"/>
          </w:tcPr>
          <w:p w:rsidR="00BD2E8E" w:rsidRPr="00083600" w:rsidRDefault="00380925" w:rsidP="00380925">
            <w:pPr>
              <w:ind w:firstLine="3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457325"/>
                  <wp:effectExtent l="0" t="0" r="0" b="9525"/>
                  <wp:docPr id="1" name="Рисунок 1" descr="http://qrcoder.ru/code/?http%3A%2F%2Fhttps%3A%2F%2Fwww.yanao.ru%2Fdokumenty%2F92437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https%3A%2F%2Fwww.yanao.ru%2Fdokumenty%2F92437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E8E" w:rsidRDefault="00BD2E8E">
      <w:pPr>
        <w:pStyle w:val="af9"/>
        <w:jc w:val="both"/>
        <w:rPr>
          <w:rFonts w:ascii="PT Astra Serif" w:hAnsi="PT Astra Serif"/>
          <w:sz w:val="28"/>
          <w:szCs w:val="28"/>
        </w:rPr>
      </w:pPr>
    </w:p>
    <w:p w:rsidR="00BD2E8E" w:rsidRDefault="00BD2E8E">
      <w:pPr>
        <w:ind w:firstLine="708"/>
        <w:rPr>
          <w:rFonts w:ascii="PT Astra Serif" w:hAnsi="PT Astra Serif"/>
          <w:sz w:val="28"/>
          <w:szCs w:val="28"/>
        </w:rPr>
      </w:pPr>
    </w:p>
    <w:p w:rsidR="00BD2E8E" w:rsidRDefault="00BD2E8E">
      <w:pPr>
        <w:pStyle w:val="af9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BD2E8E" w:rsidRDefault="00BD2E8E">
      <w:pPr>
        <w:pStyle w:val="af9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BD2E8E" w:rsidSect="00650301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38" w:rsidRDefault="007A6A38">
      <w:pPr>
        <w:spacing w:after="0" w:line="240" w:lineRule="auto"/>
      </w:pPr>
      <w:r>
        <w:separator/>
      </w:r>
    </w:p>
  </w:endnote>
  <w:endnote w:type="continuationSeparator" w:id="1">
    <w:p w:rsidR="007A6A38" w:rsidRDefault="007A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38" w:rsidRDefault="007A6A38">
      <w:pPr>
        <w:spacing w:after="0" w:line="240" w:lineRule="auto"/>
      </w:pPr>
      <w:r>
        <w:separator/>
      </w:r>
    </w:p>
  </w:footnote>
  <w:footnote w:type="continuationSeparator" w:id="1">
    <w:p w:rsidR="007A6A38" w:rsidRDefault="007A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686897"/>
      <w:docPartObj>
        <w:docPartGallery w:val="Page Numbers (Top of Page)"/>
        <w:docPartUnique/>
      </w:docPartObj>
    </w:sdtPr>
    <w:sdtContent>
      <w:p w:rsidR="00BD2E8E" w:rsidRDefault="00650301">
        <w:pPr>
          <w:pStyle w:val="af4"/>
          <w:jc w:val="center"/>
        </w:pPr>
        <w:r>
          <w:fldChar w:fldCharType="begin"/>
        </w:r>
        <w:r w:rsidR="008A7E98">
          <w:instrText>PAGE   \* MERGEFORMAT</w:instrText>
        </w:r>
        <w:r>
          <w:fldChar w:fldCharType="separate"/>
        </w:r>
        <w:r w:rsidR="008A7E98">
          <w:t>2</w:t>
        </w:r>
        <w:r>
          <w:fldChar w:fldCharType="end"/>
        </w:r>
      </w:p>
    </w:sdtContent>
  </w:sdt>
  <w:p w:rsidR="00BD2E8E" w:rsidRDefault="00BD2E8E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E8E"/>
    <w:rsid w:val="00072A7A"/>
    <w:rsid w:val="00083600"/>
    <w:rsid w:val="00380925"/>
    <w:rsid w:val="003D50C7"/>
    <w:rsid w:val="005F1D3E"/>
    <w:rsid w:val="00650301"/>
    <w:rsid w:val="007A6A38"/>
    <w:rsid w:val="00883672"/>
    <w:rsid w:val="008A7E98"/>
    <w:rsid w:val="00A94328"/>
    <w:rsid w:val="00B2728F"/>
    <w:rsid w:val="00B46B39"/>
    <w:rsid w:val="00BD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01"/>
  </w:style>
  <w:style w:type="paragraph" w:styleId="1">
    <w:name w:val="heading 1"/>
    <w:basedOn w:val="a"/>
    <w:next w:val="a"/>
    <w:link w:val="10"/>
    <w:uiPriority w:val="9"/>
    <w:qFormat/>
    <w:rsid w:val="0065030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5030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5030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5030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5030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5030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5030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5030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5030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30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5030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5030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5030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5030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5030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5030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5030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5030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5030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50301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5030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50301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030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5030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5030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503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50301"/>
    <w:rPr>
      <w:i/>
    </w:rPr>
  </w:style>
  <w:style w:type="character" w:customStyle="1" w:styleId="HeaderChar">
    <w:name w:val="Header Char"/>
    <w:basedOn w:val="a0"/>
    <w:uiPriority w:val="99"/>
    <w:rsid w:val="00650301"/>
  </w:style>
  <w:style w:type="character" w:customStyle="1" w:styleId="FooterChar">
    <w:name w:val="Footer Char"/>
    <w:basedOn w:val="a0"/>
    <w:uiPriority w:val="99"/>
    <w:rsid w:val="00650301"/>
  </w:style>
  <w:style w:type="paragraph" w:styleId="aa">
    <w:name w:val="caption"/>
    <w:basedOn w:val="a"/>
    <w:next w:val="a"/>
    <w:uiPriority w:val="35"/>
    <w:semiHidden/>
    <w:unhideWhenUsed/>
    <w:qFormat/>
    <w:rsid w:val="0065030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50301"/>
  </w:style>
  <w:style w:type="table" w:customStyle="1" w:styleId="TableGridLight">
    <w:name w:val="Table Grid Light"/>
    <w:basedOn w:val="a1"/>
    <w:uiPriority w:val="59"/>
    <w:rsid w:val="0065030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5030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5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5030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50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5030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50301"/>
    <w:rPr>
      <w:sz w:val="18"/>
    </w:rPr>
  </w:style>
  <w:style w:type="character" w:styleId="ad">
    <w:name w:val="footnote reference"/>
    <w:basedOn w:val="a0"/>
    <w:uiPriority w:val="99"/>
    <w:unhideWhenUsed/>
    <w:rsid w:val="0065030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5030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50301"/>
    <w:rPr>
      <w:sz w:val="20"/>
    </w:rPr>
  </w:style>
  <w:style w:type="character" w:styleId="af0">
    <w:name w:val="endnote reference"/>
    <w:basedOn w:val="a0"/>
    <w:uiPriority w:val="99"/>
    <w:semiHidden/>
    <w:unhideWhenUsed/>
    <w:rsid w:val="0065030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50301"/>
    <w:pPr>
      <w:spacing w:after="57"/>
    </w:pPr>
  </w:style>
  <w:style w:type="paragraph" w:styleId="23">
    <w:name w:val="toc 2"/>
    <w:basedOn w:val="a"/>
    <w:next w:val="a"/>
    <w:uiPriority w:val="39"/>
    <w:unhideWhenUsed/>
    <w:rsid w:val="0065030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5030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5030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5030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5030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5030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5030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50301"/>
    <w:pPr>
      <w:spacing w:after="57"/>
      <w:ind w:left="2268"/>
    </w:pPr>
  </w:style>
  <w:style w:type="paragraph" w:styleId="af1">
    <w:name w:val="TOC Heading"/>
    <w:uiPriority w:val="39"/>
    <w:unhideWhenUsed/>
    <w:rsid w:val="00650301"/>
  </w:style>
  <w:style w:type="paragraph" w:styleId="af2">
    <w:name w:val="Balloon Text"/>
    <w:basedOn w:val="a"/>
    <w:link w:val="af3"/>
    <w:uiPriority w:val="99"/>
    <w:semiHidden/>
    <w:unhideWhenUsed/>
    <w:rsid w:val="0065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0301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5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50301"/>
  </w:style>
  <w:style w:type="paragraph" w:styleId="af6">
    <w:name w:val="footer"/>
    <w:basedOn w:val="a"/>
    <w:link w:val="af7"/>
    <w:uiPriority w:val="99"/>
    <w:unhideWhenUsed/>
    <w:rsid w:val="0065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50301"/>
  </w:style>
  <w:style w:type="character" w:styleId="af8">
    <w:name w:val="Hyperlink"/>
    <w:basedOn w:val="a0"/>
    <w:uiPriority w:val="99"/>
    <w:unhideWhenUsed/>
    <w:rsid w:val="00650301"/>
    <w:rPr>
      <w:color w:val="0000FF" w:themeColor="hyperlink"/>
      <w:u w:val="single"/>
    </w:rPr>
  </w:style>
  <w:style w:type="paragraph" w:styleId="af9">
    <w:name w:val="No Spacing"/>
    <w:uiPriority w:val="1"/>
    <w:qFormat/>
    <w:rsid w:val="00650301"/>
    <w:pPr>
      <w:spacing w:after="0" w:line="240" w:lineRule="auto"/>
    </w:pPr>
  </w:style>
  <w:style w:type="table" w:styleId="afa">
    <w:name w:val="Table Grid"/>
    <w:basedOn w:val="a1"/>
    <w:uiPriority w:val="59"/>
    <w:rsid w:val="006503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650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ao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Михаил Юрьевич</dc:creator>
  <cp:lastModifiedBy>Галактионова Е.С.</cp:lastModifiedBy>
  <cp:revision>2</cp:revision>
  <cp:lastPrinted>2022-04-04T06:07:00Z</cp:lastPrinted>
  <dcterms:created xsi:type="dcterms:W3CDTF">2022-05-24T10:12:00Z</dcterms:created>
  <dcterms:modified xsi:type="dcterms:W3CDTF">2022-05-24T10:12:00Z</dcterms:modified>
</cp:coreProperties>
</file>